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29404" w14:textId="77777777" w:rsidR="00EB0BBB" w:rsidRPr="00EB0BBB" w:rsidRDefault="00EB0BBB" w:rsidP="00EB0BBB">
      <w:pPr>
        <w:spacing w:before="100" w:beforeAutospacing="1" w:after="100" w:afterAutospacing="1" w:line="240" w:lineRule="auto"/>
        <w:jc w:val="right"/>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b/>
          <w:bCs/>
          <w:color w:val="000000"/>
          <w:kern w:val="0"/>
          <w:sz w:val="28"/>
          <w:szCs w:val="28"/>
          <w14:ligatures w14:val="none"/>
        </w:rPr>
        <w:t>Iryna Pavliuk</w:t>
      </w:r>
      <w:r w:rsidRPr="00EB0BBB">
        <w:rPr>
          <w:rFonts w:ascii="Times New Roman" w:eastAsia="Times New Roman" w:hAnsi="Times New Roman" w:cs="Times New Roman"/>
          <w:color w:val="000000"/>
          <w:kern w:val="0"/>
          <w:sz w:val="28"/>
          <w:szCs w:val="28"/>
          <w14:ligatures w14:val="none"/>
        </w:rPr>
        <w:br/>
        <w:t>(Kyiv, Ukraine)</w:t>
      </w:r>
    </w:p>
    <w:p w14:paraId="14553246" w14:textId="77777777" w:rsidR="00EB0BBB" w:rsidRPr="00EB0BBB" w:rsidRDefault="00EB0BBB" w:rsidP="00EB0BBB">
      <w:pPr>
        <w:spacing w:before="100" w:beforeAutospacing="1" w:after="100" w:afterAutospacing="1" w:line="240" w:lineRule="auto"/>
        <w:jc w:val="right"/>
        <w:rPr>
          <w:rFonts w:ascii="Times New Roman" w:eastAsia="Times New Roman" w:hAnsi="Times New Roman" w:cs="Times New Roman"/>
          <w:color w:val="000000"/>
          <w:kern w:val="0"/>
          <w14:ligatures w14:val="none"/>
        </w:rPr>
      </w:pPr>
      <w:r w:rsidRPr="00EB0BBB">
        <w:rPr>
          <w:rFonts w:ascii="Times New Roman" w:eastAsia="Times New Roman" w:hAnsi="Times New Roman" w:cs="Times New Roman"/>
          <w:b/>
          <w:bCs/>
          <w:color w:val="000000"/>
          <w:kern w:val="0"/>
          <w:sz w:val="28"/>
          <w:szCs w:val="28"/>
          <w14:ligatures w14:val="none"/>
        </w:rPr>
        <w:t>Dmytro Kulhuk</w:t>
      </w:r>
      <w:r w:rsidRPr="00EB0BBB">
        <w:rPr>
          <w:rFonts w:ascii="Times New Roman" w:eastAsia="Times New Roman" w:hAnsi="Times New Roman" w:cs="Times New Roman"/>
          <w:color w:val="000000"/>
          <w:kern w:val="0"/>
          <w:sz w:val="28"/>
          <w:szCs w:val="28"/>
          <w14:ligatures w14:val="none"/>
        </w:rPr>
        <w:br/>
        <w:t>(Kyiv, Ukraine</w:t>
      </w:r>
      <w:r w:rsidRPr="00EB0BBB">
        <w:rPr>
          <w:rFonts w:ascii="Times New Roman" w:eastAsia="Times New Roman" w:hAnsi="Times New Roman" w:cs="Times New Roman"/>
          <w:color w:val="000000"/>
          <w:kern w:val="0"/>
          <w14:ligatures w14:val="none"/>
        </w:rPr>
        <w:t>)</w:t>
      </w:r>
    </w:p>
    <w:p w14:paraId="23767296" w14:textId="77777777" w:rsidR="00EB0BBB" w:rsidRPr="00EB0BBB" w:rsidRDefault="00EB0BBB" w:rsidP="00EB0BBB">
      <w:pPr>
        <w:spacing w:before="100" w:beforeAutospacing="1" w:after="100" w:afterAutospacing="1" w:line="240" w:lineRule="auto"/>
        <w:jc w:val="right"/>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b/>
          <w:bCs/>
          <w:color w:val="000000"/>
          <w:kern w:val="0"/>
          <w:sz w:val="28"/>
          <w:szCs w:val="28"/>
          <w14:ligatures w14:val="none"/>
        </w:rPr>
        <w:t>PHYSICAL CULTURE AND PROFESSIONAL SPORT</w:t>
      </w:r>
    </w:p>
    <w:p w14:paraId="12169F17" w14:textId="77777777" w:rsidR="00EB0BBB" w:rsidRDefault="00EB0BBB" w:rsidP="00EB0BBB">
      <w:pPr>
        <w:spacing w:after="0" w:line="360" w:lineRule="auto"/>
        <w:jc w:val="center"/>
        <w:outlineLvl w:val="0"/>
        <w:rPr>
          <w:rFonts w:ascii="Times New Roman" w:eastAsia="Times New Roman" w:hAnsi="Times New Roman" w:cs="Times New Roman"/>
          <w:b/>
          <w:bCs/>
          <w:color w:val="000000"/>
          <w:kern w:val="36"/>
          <w:sz w:val="28"/>
          <w:szCs w:val="28"/>
          <w:lang w:val="uk-UA"/>
          <w14:ligatures w14:val="none"/>
        </w:rPr>
      </w:pPr>
      <w:r w:rsidRPr="00EB0BBB">
        <w:rPr>
          <w:rFonts w:ascii="Times New Roman" w:eastAsia="Times New Roman" w:hAnsi="Times New Roman" w:cs="Times New Roman"/>
          <w:b/>
          <w:bCs/>
          <w:color w:val="000000"/>
          <w:kern w:val="36"/>
          <w:sz w:val="28"/>
          <w:szCs w:val="28"/>
          <w14:ligatures w14:val="none"/>
        </w:rPr>
        <w:t>MOTIVATIONAL FACTORS FOR ENGAGING ENGINEERING STUDENTS IN HEALTH-ORIENTED AND RECREATIONAL SECTIONAL PHYSICAL EDUCATION ACTIVITIES</w:t>
      </w:r>
    </w:p>
    <w:p w14:paraId="4D449D77" w14:textId="77777777" w:rsidR="00EB0BBB" w:rsidRPr="00EB0BBB" w:rsidRDefault="00EB0BBB" w:rsidP="00EB0BBB">
      <w:pPr>
        <w:spacing w:after="0" w:line="360" w:lineRule="auto"/>
        <w:jc w:val="center"/>
        <w:outlineLvl w:val="0"/>
        <w:rPr>
          <w:rFonts w:ascii="Times New Roman" w:eastAsia="Times New Roman" w:hAnsi="Times New Roman" w:cs="Times New Roman"/>
          <w:b/>
          <w:bCs/>
          <w:color w:val="000000"/>
          <w:kern w:val="36"/>
          <w:sz w:val="28"/>
          <w:szCs w:val="28"/>
          <w:lang w:val="uk-UA"/>
          <w14:ligatures w14:val="none"/>
        </w:rPr>
      </w:pPr>
    </w:p>
    <w:p w14:paraId="5DED4234" w14:textId="2E1AA05D" w:rsidR="00EB0BBB" w:rsidRPr="00EB0BBB" w:rsidRDefault="00EB0BBB" w:rsidP="00EB0BBB">
      <w:pPr>
        <w:spacing w:after="0" w:line="360" w:lineRule="auto"/>
        <w:ind w:firstLine="720"/>
        <w:jc w:val="both"/>
        <w:outlineLvl w:val="1"/>
        <w:rPr>
          <w:rFonts w:ascii="Times New Roman" w:eastAsia="Times New Roman" w:hAnsi="Times New Roman" w:cs="Times New Roman"/>
          <w:b/>
          <w:bCs/>
          <w:color w:val="000000"/>
          <w:kern w:val="0"/>
          <w:sz w:val="28"/>
          <w:szCs w:val="28"/>
          <w14:ligatures w14:val="none"/>
        </w:rPr>
      </w:pPr>
      <w:r w:rsidRPr="00EB0BBB">
        <w:rPr>
          <w:rFonts w:ascii="Times New Roman" w:eastAsia="Times New Roman" w:hAnsi="Times New Roman" w:cs="Times New Roman"/>
          <w:b/>
          <w:bCs/>
          <w:color w:val="000000"/>
          <w:kern w:val="0"/>
          <w:sz w:val="28"/>
          <w:szCs w:val="28"/>
          <w14:ligatures w14:val="none"/>
        </w:rPr>
        <w:t>Introduction</w:t>
      </w:r>
      <w:r w:rsidRPr="00EB0BBB">
        <w:rPr>
          <w:rFonts w:ascii="Times New Roman" w:eastAsia="Times New Roman" w:hAnsi="Times New Roman" w:cs="Times New Roman"/>
          <w:b/>
          <w:bCs/>
          <w:color w:val="000000"/>
          <w:kern w:val="0"/>
          <w:sz w:val="28"/>
          <w:szCs w:val="28"/>
          <w:lang w:val="uk-UA"/>
          <w14:ligatures w14:val="none"/>
        </w:rPr>
        <w:t xml:space="preserve">. </w:t>
      </w:r>
      <w:r w:rsidRPr="00EB0BBB">
        <w:rPr>
          <w:rFonts w:ascii="Times New Roman" w:eastAsia="Times New Roman" w:hAnsi="Times New Roman" w:cs="Times New Roman"/>
          <w:color w:val="000000"/>
          <w:kern w:val="0"/>
          <w:sz w:val="28"/>
          <w:szCs w:val="28"/>
          <w14:ligatures w14:val="none"/>
        </w:rPr>
        <w:t>The formation of a sustainable need for physical activity is one of the key objectives of the physical education system in higher education institutions. Under conditions of intensified academic processes, digitalization of education, and increasing psycho-emotional workload, a decline in the level of physical activity among student youth is observed. The issue of engaging students of technical specialties, whose academic activities are characterized by a high proportion of sedentary work, in systematic physical education classes is becoming particularly relevant</w:t>
      </w:r>
      <w:r w:rsidR="00691AE0">
        <w:rPr>
          <w:rFonts w:ascii="Times New Roman" w:eastAsia="Times New Roman" w:hAnsi="Times New Roman" w:cs="Times New Roman"/>
          <w:color w:val="000000"/>
          <w:kern w:val="0"/>
          <w:sz w:val="28"/>
          <w:szCs w:val="28"/>
          <w:lang w:val="uk-UA"/>
          <w14:ligatures w14:val="none"/>
        </w:rPr>
        <w:t xml:space="preserve"> </w:t>
      </w:r>
      <w:r w:rsidR="00691AE0" w:rsidRPr="00691AE0">
        <w:rPr>
          <w:rStyle w:val="Strong"/>
          <w:rFonts w:ascii="Times New Roman" w:hAnsi="Times New Roman" w:cs="Times New Roman"/>
          <w:b w:val="0"/>
          <w:bCs w:val="0"/>
          <w:color w:val="000000"/>
          <w:sz w:val="28"/>
          <w:szCs w:val="28"/>
        </w:rPr>
        <w:t>[1,2]</w:t>
      </w:r>
      <w:r w:rsidRPr="00EB0BBB">
        <w:rPr>
          <w:rFonts w:ascii="Times New Roman" w:eastAsia="Times New Roman" w:hAnsi="Times New Roman" w:cs="Times New Roman"/>
          <w:b/>
          <w:bCs/>
          <w:color w:val="000000"/>
          <w:kern w:val="0"/>
          <w:sz w:val="28"/>
          <w:szCs w:val="28"/>
          <w14:ligatures w14:val="none"/>
        </w:rPr>
        <w:t>.</w:t>
      </w:r>
    </w:p>
    <w:p w14:paraId="7211B6B4" w14:textId="593CE14F" w:rsidR="00EB0BBB" w:rsidRPr="00EB0BBB" w:rsidRDefault="00EB0BBB" w:rsidP="00691AE0">
      <w:pPr>
        <w:spacing w:after="0" w:line="360" w:lineRule="auto"/>
        <w:ind w:firstLine="720"/>
        <w:jc w:val="both"/>
        <w:outlineLvl w:val="1"/>
        <w:rPr>
          <w:rFonts w:ascii="Times New Roman" w:eastAsia="Times New Roman" w:hAnsi="Times New Roman" w:cs="Times New Roman"/>
          <w:b/>
          <w:bCs/>
          <w:color w:val="000000"/>
          <w:kern w:val="0"/>
          <w:sz w:val="28"/>
          <w:szCs w:val="28"/>
          <w:lang w:val="uk-UA"/>
          <w14:ligatures w14:val="none"/>
        </w:rPr>
      </w:pPr>
      <w:r w:rsidRPr="00EB0BBB">
        <w:rPr>
          <w:rFonts w:ascii="Times New Roman" w:eastAsia="Times New Roman" w:hAnsi="Times New Roman" w:cs="Times New Roman"/>
          <w:color w:val="000000"/>
          <w:kern w:val="0"/>
          <w:sz w:val="28"/>
          <w:szCs w:val="28"/>
          <w14:ligatures w14:val="none"/>
        </w:rPr>
        <w:t>The sectional form of organizing physical education is considered an effective tool for individualizing physical training, developing interest in a chosen sport, and forming long-term motivation. However, the actual level of student participation in sports sections often does not correspond to their potential level of interest</w:t>
      </w:r>
      <w:r w:rsidR="00691AE0">
        <w:rPr>
          <w:rFonts w:ascii="Times New Roman" w:eastAsia="Times New Roman" w:hAnsi="Times New Roman" w:cs="Times New Roman"/>
          <w:color w:val="000000"/>
          <w:kern w:val="0"/>
          <w:sz w:val="28"/>
          <w:szCs w:val="28"/>
          <w:lang w:val="uk-UA"/>
          <w14:ligatures w14:val="none"/>
        </w:rPr>
        <w:t xml:space="preserve"> </w:t>
      </w:r>
      <w:r w:rsidR="00691AE0" w:rsidRPr="00691AE0">
        <w:rPr>
          <w:rStyle w:val="Strong"/>
          <w:rFonts w:ascii="Times New Roman" w:hAnsi="Times New Roman" w:cs="Times New Roman"/>
          <w:b w:val="0"/>
          <w:bCs w:val="0"/>
          <w:color w:val="000000"/>
          <w:sz w:val="28"/>
          <w:szCs w:val="28"/>
        </w:rPr>
        <w:t>[</w:t>
      </w:r>
      <w:r w:rsidR="00691AE0">
        <w:rPr>
          <w:rStyle w:val="Strong"/>
          <w:rFonts w:ascii="Times New Roman" w:hAnsi="Times New Roman" w:cs="Times New Roman"/>
          <w:b w:val="0"/>
          <w:bCs w:val="0"/>
          <w:color w:val="000000"/>
          <w:sz w:val="28"/>
          <w:szCs w:val="28"/>
          <w:lang w:val="uk-UA"/>
        </w:rPr>
        <w:t>4</w:t>
      </w:r>
      <w:r w:rsidR="00691AE0" w:rsidRPr="00691AE0">
        <w:rPr>
          <w:rStyle w:val="Strong"/>
          <w:rFonts w:ascii="Times New Roman" w:hAnsi="Times New Roman" w:cs="Times New Roman"/>
          <w:b w:val="0"/>
          <w:bCs w:val="0"/>
          <w:color w:val="000000"/>
          <w:sz w:val="28"/>
          <w:szCs w:val="28"/>
        </w:rPr>
        <w:t>,</w:t>
      </w:r>
      <w:r w:rsidR="00691AE0">
        <w:rPr>
          <w:rStyle w:val="Strong"/>
          <w:rFonts w:ascii="Times New Roman" w:hAnsi="Times New Roman" w:cs="Times New Roman"/>
          <w:b w:val="0"/>
          <w:bCs w:val="0"/>
          <w:color w:val="000000"/>
          <w:sz w:val="28"/>
          <w:szCs w:val="28"/>
          <w:lang w:val="uk-UA"/>
        </w:rPr>
        <w:t xml:space="preserve"> 5</w:t>
      </w:r>
      <w:r w:rsidR="00691AE0" w:rsidRPr="00691AE0">
        <w:rPr>
          <w:rStyle w:val="Strong"/>
          <w:rFonts w:ascii="Times New Roman" w:hAnsi="Times New Roman" w:cs="Times New Roman"/>
          <w:b w:val="0"/>
          <w:bCs w:val="0"/>
          <w:color w:val="000000"/>
          <w:sz w:val="28"/>
          <w:szCs w:val="28"/>
        </w:rPr>
        <w:t>]</w:t>
      </w:r>
      <w:r w:rsidR="00691AE0" w:rsidRPr="00EB0BBB">
        <w:rPr>
          <w:rFonts w:ascii="Times New Roman" w:eastAsia="Times New Roman" w:hAnsi="Times New Roman" w:cs="Times New Roman"/>
          <w:b/>
          <w:bCs/>
          <w:color w:val="000000"/>
          <w:kern w:val="0"/>
          <w:sz w:val="28"/>
          <w:szCs w:val="28"/>
          <w14:ligatures w14:val="none"/>
        </w:rPr>
        <w:t>.</w:t>
      </w:r>
    </w:p>
    <w:p w14:paraId="0F9C6D2B" w14:textId="6C29BE9C" w:rsidR="00691AE0" w:rsidRPr="00EB0BBB" w:rsidRDefault="00EB0BBB" w:rsidP="00691AE0">
      <w:pPr>
        <w:spacing w:after="0" w:line="360" w:lineRule="auto"/>
        <w:ind w:firstLine="720"/>
        <w:jc w:val="both"/>
        <w:outlineLvl w:val="1"/>
        <w:rPr>
          <w:rFonts w:ascii="Times New Roman" w:eastAsia="Times New Roman" w:hAnsi="Times New Roman" w:cs="Times New Roman"/>
          <w:b/>
          <w:bCs/>
          <w:color w:val="000000"/>
          <w:kern w:val="0"/>
          <w:sz w:val="28"/>
          <w:szCs w:val="28"/>
          <w14:ligatures w14:val="none"/>
        </w:rPr>
      </w:pPr>
      <w:r w:rsidRPr="00EB0BBB">
        <w:rPr>
          <w:rFonts w:ascii="Times New Roman" w:eastAsia="Times New Roman" w:hAnsi="Times New Roman" w:cs="Times New Roman"/>
          <w:color w:val="000000"/>
          <w:kern w:val="0"/>
          <w:sz w:val="28"/>
          <w:szCs w:val="28"/>
          <w14:ligatures w14:val="none"/>
        </w:rPr>
        <w:t>The purpose of the study was to conduct an in-depth analysis of students’ motivational and value orientations regarding participation in sectional physical education classes and to identify organizational, psychological, and social factors influencing their level of engagement.</w:t>
      </w:r>
      <w:r w:rsidR="00691AE0" w:rsidRPr="00691AE0">
        <w:rPr>
          <w:rStyle w:val="Strong"/>
          <w:rFonts w:ascii="Times New Roman" w:hAnsi="Times New Roman" w:cs="Times New Roman"/>
          <w:b w:val="0"/>
          <w:bCs w:val="0"/>
          <w:color w:val="000000"/>
          <w:sz w:val="28"/>
          <w:szCs w:val="28"/>
        </w:rPr>
        <w:t xml:space="preserve"> </w:t>
      </w:r>
      <w:r w:rsidR="00691AE0" w:rsidRPr="00691AE0">
        <w:rPr>
          <w:rStyle w:val="Strong"/>
          <w:rFonts w:ascii="Times New Roman" w:hAnsi="Times New Roman" w:cs="Times New Roman"/>
          <w:b w:val="0"/>
          <w:bCs w:val="0"/>
          <w:color w:val="000000"/>
          <w:sz w:val="28"/>
          <w:szCs w:val="28"/>
        </w:rPr>
        <w:t>[</w:t>
      </w:r>
      <w:r w:rsidR="00691AE0">
        <w:rPr>
          <w:rStyle w:val="Strong"/>
          <w:rFonts w:ascii="Times New Roman" w:hAnsi="Times New Roman" w:cs="Times New Roman"/>
          <w:b w:val="0"/>
          <w:bCs w:val="0"/>
          <w:color w:val="000000"/>
          <w:sz w:val="28"/>
          <w:szCs w:val="28"/>
          <w:lang w:val="uk-UA"/>
        </w:rPr>
        <w:t>3</w:t>
      </w:r>
      <w:r w:rsidR="00691AE0" w:rsidRPr="00691AE0">
        <w:rPr>
          <w:rStyle w:val="Strong"/>
          <w:rFonts w:ascii="Times New Roman" w:hAnsi="Times New Roman" w:cs="Times New Roman"/>
          <w:b w:val="0"/>
          <w:bCs w:val="0"/>
          <w:color w:val="000000"/>
          <w:sz w:val="28"/>
          <w:szCs w:val="28"/>
        </w:rPr>
        <w:t>,</w:t>
      </w:r>
      <w:r w:rsidR="00691AE0">
        <w:rPr>
          <w:rStyle w:val="Strong"/>
          <w:rFonts w:ascii="Times New Roman" w:hAnsi="Times New Roman" w:cs="Times New Roman"/>
          <w:b w:val="0"/>
          <w:bCs w:val="0"/>
          <w:color w:val="000000"/>
          <w:sz w:val="28"/>
          <w:szCs w:val="28"/>
          <w:lang w:val="uk-UA"/>
        </w:rPr>
        <w:t>9</w:t>
      </w:r>
      <w:r w:rsidR="00691AE0" w:rsidRPr="00691AE0">
        <w:rPr>
          <w:rStyle w:val="Strong"/>
          <w:rFonts w:ascii="Times New Roman" w:hAnsi="Times New Roman" w:cs="Times New Roman"/>
          <w:b w:val="0"/>
          <w:bCs w:val="0"/>
          <w:color w:val="000000"/>
          <w:sz w:val="28"/>
          <w:szCs w:val="28"/>
        </w:rPr>
        <w:t>]</w:t>
      </w:r>
      <w:r w:rsidR="00691AE0" w:rsidRPr="00EB0BBB">
        <w:rPr>
          <w:rFonts w:ascii="Times New Roman" w:eastAsia="Times New Roman" w:hAnsi="Times New Roman" w:cs="Times New Roman"/>
          <w:color w:val="000000"/>
          <w:kern w:val="0"/>
          <w:sz w:val="28"/>
          <w:szCs w:val="28"/>
          <w14:ligatures w14:val="none"/>
        </w:rPr>
        <w:t>.</w:t>
      </w:r>
    </w:p>
    <w:p w14:paraId="2C9B1439" w14:textId="7F14B973" w:rsidR="00EB0BBB" w:rsidRPr="00EB0BBB" w:rsidRDefault="00EB0BBB" w:rsidP="00EB0BBB">
      <w:pPr>
        <w:spacing w:after="0" w:line="360" w:lineRule="auto"/>
        <w:ind w:firstLine="720"/>
        <w:jc w:val="both"/>
        <w:rPr>
          <w:rFonts w:ascii="Times New Roman" w:eastAsia="Times New Roman" w:hAnsi="Times New Roman" w:cs="Times New Roman"/>
          <w:color w:val="000000"/>
          <w:kern w:val="0"/>
          <w:sz w:val="28"/>
          <w:szCs w:val="28"/>
          <w14:ligatures w14:val="none"/>
        </w:rPr>
      </w:pPr>
    </w:p>
    <w:p w14:paraId="0C0CAE24" w14:textId="22FA9060" w:rsidR="00EB0BBB" w:rsidRPr="00EB0BBB" w:rsidRDefault="00EB0BBB" w:rsidP="00EB0BBB">
      <w:pPr>
        <w:spacing w:after="0" w:line="360" w:lineRule="auto"/>
        <w:ind w:firstLine="720"/>
        <w:jc w:val="both"/>
        <w:outlineLvl w:val="1"/>
        <w:rPr>
          <w:rFonts w:ascii="Times New Roman" w:eastAsia="Times New Roman" w:hAnsi="Times New Roman" w:cs="Times New Roman"/>
          <w:b/>
          <w:bCs/>
          <w:color w:val="000000"/>
          <w:kern w:val="0"/>
          <w:sz w:val="28"/>
          <w:szCs w:val="28"/>
          <w14:ligatures w14:val="none"/>
        </w:rPr>
      </w:pPr>
      <w:r w:rsidRPr="00EB0BBB">
        <w:rPr>
          <w:rFonts w:ascii="Times New Roman" w:eastAsia="Times New Roman" w:hAnsi="Times New Roman" w:cs="Times New Roman"/>
          <w:b/>
          <w:bCs/>
          <w:color w:val="000000"/>
          <w:kern w:val="0"/>
          <w:sz w:val="28"/>
          <w:szCs w:val="28"/>
          <w14:ligatures w14:val="none"/>
        </w:rPr>
        <w:lastRenderedPageBreak/>
        <w:t>Methods</w:t>
      </w:r>
      <w:r w:rsidRPr="00EB0BBB">
        <w:rPr>
          <w:rFonts w:ascii="Times New Roman" w:eastAsia="Times New Roman" w:hAnsi="Times New Roman" w:cs="Times New Roman"/>
          <w:b/>
          <w:bCs/>
          <w:color w:val="000000"/>
          <w:kern w:val="0"/>
          <w:sz w:val="28"/>
          <w:szCs w:val="28"/>
          <w:lang w:val="uk-UA"/>
          <w14:ligatures w14:val="none"/>
        </w:rPr>
        <w:t xml:space="preserve">. </w:t>
      </w:r>
      <w:r w:rsidRPr="00EB0BBB">
        <w:rPr>
          <w:rFonts w:ascii="Times New Roman" w:eastAsia="Times New Roman" w:hAnsi="Times New Roman" w:cs="Times New Roman"/>
          <w:color w:val="000000"/>
          <w:kern w:val="0"/>
          <w:sz w:val="28"/>
          <w:szCs w:val="28"/>
          <w14:ligatures w14:val="none"/>
        </w:rPr>
        <w:t>The study (anonymous survey) involved 83 students (n = 83), male and female, aged 17–20, from the Educational and Scientific Engineering and Technical Institute of the National University of Food Technologies.</w:t>
      </w:r>
    </w:p>
    <w:p w14:paraId="5D815871" w14:textId="77777777" w:rsidR="00EB0BBB" w:rsidRPr="00EB0BBB" w:rsidRDefault="00EB0BBB" w:rsidP="00EB0BBB">
      <w:pPr>
        <w:spacing w:after="0" w:line="360" w:lineRule="auto"/>
        <w:ind w:firstLine="720"/>
        <w:jc w:val="both"/>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color w:val="000000"/>
          <w:kern w:val="0"/>
          <w:sz w:val="28"/>
          <w:szCs w:val="28"/>
          <w14:ligatures w14:val="none"/>
        </w:rPr>
        <w:t>The methodological framework included:</w:t>
      </w:r>
    </w:p>
    <w:p w14:paraId="462ADE30" w14:textId="77777777" w:rsidR="00EB0BBB" w:rsidRPr="00EB0BBB" w:rsidRDefault="00EB0BBB" w:rsidP="00EB0BBB">
      <w:pPr>
        <w:pStyle w:val="ListParagraph"/>
        <w:numPr>
          <w:ilvl w:val="0"/>
          <w:numId w:val="2"/>
        </w:numPr>
        <w:spacing w:after="0" w:line="360" w:lineRule="auto"/>
        <w:jc w:val="both"/>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color w:val="000000"/>
          <w:kern w:val="0"/>
          <w:sz w:val="28"/>
          <w:szCs w:val="28"/>
          <w14:ligatures w14:val="none"/>
        </w:rPr>
        <w:t>theoretical analysis of scientific literature on motivation for physical activity;</w:t>
      </w:r>
    </w:p>
    <w:p w14:paraId="759AA9EE" w14:textId="77777777" w:rsidR="00EB0BBB" w:rsidRPr="00EB0BBB" w:rsidRDefault="00EB0BBB" w:rsidP="00EB0BBB">
      <w:pPr>
        <w:pStyle w:val="ListParagraph"/>
        <w:numPr>
          <w:ilvl w:val="0"/>
          <w:numId w:val="2"/>
        </w:numPr>
        <w:spacing w:after="0" w:line="360" w:lineRule="auto"/>
        <w:jc w:val="both"/>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color w:val="000000"/>
          <w:kern w:val="0"/>
          <w:sz w:val="28"/>
          <w:szCs w:val="28"/>
          <w14:ligatures w14:val="none"/>
        </w:rPr>
        <w:t>sociological survey;</w:t>
      </w:r>
    </w:p>
    <w:p w14:paraId="49760F23" w14:textId="77777777" w:rsidR="00EB0BBB" w:rsidRPr="00EB0BBB" w:rsidRDefault="00EB0BBB" w:rsidP="00EB0BBB">
      <w:pPr>
        <w:pStyle w:val="ListParagraph"/>
        <w:numPr>
          <w:ilvl w:val="0"/>
          <w:numId w:val="2"/>
        </w:numPr>
        <w:spacing w:after="0" w:line="360" w:lineRule="auto"/>
        <w:jc w:val="both"/>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color w:val="000000"/>
          <w:kern w:val="0"/>
          <w:sz w:val="28"/>
          <w:szCs w:val="28"/>
          <w14:ligatures w14:val="none"/>
        </w:rPr>
        <w:t>methods of quantitative and qualitative analysis of the results;</w:t>
      </w:r>
    </w:p>
    <w:p w14:paraId="512F9F56" w14:textId="77777777" w:rsidR="00EB0BBB" w:rsidRPr="00EB0BBB" w:rsidRDefault="00EB0BBB" w:rsidP="00EB0BBB">
      <w:pPr>
        <w:pStyle w:val="ListParagraph"/>
        <w:numPr>
          <w:ilvl w:val="0"/>
          <w:numId w:val="2"/>
        </w:numPr>
        <w:spacing w:after="0" w:line="360" w:lineRule="auto"/>
        <w:jc w:val="both"/>
        <w:rPr>
          <w:rFonts w:ascii="Times New Roman" w:eastAsia="Times New Roman" w:hAnsi="Times New Roman" w:cs="Times New Roman"/>
          <w:color w:val="000000"/>
          <w:kern w:val="0"/>
          <w:sz w:val="28"/>
          <w:szCs w:val="28"/>
          <w14:ligatures w14:val="none"/>
        </w:rPr>
      </w:pPr>
      <w:r w:rsidRPr="00EB0BBB">
        <w:rPr>
          <w:rFonts w:ascii="Times New Roman" w:eastAsia="Times New Roman" w:hAnsi="Times New Roman" w:cs="Times New Roman"/>
          <w:color w:val="000000"/>
          <w:kern w:val="0"/>
          <w:sz w:val="28"/>
          <w:szCs w:val="28"/>
          <w14:ligatures w14:val="none"/>
        </w:rPr>
        <w:t>statistical data processing with determination of percentage ratios.</w:t>
      </w:r>
    </w:p>
    <w:p w14:paraId="11ABDF6B" w14:textId="77777777" w:rsidR="00EB0BBB" w:rsidRPr="00EB0BBB" w:rsidRDefault="00EB0BBB" w:rsidP="00EB0BBB">
      <w:pPr>
        <w:spacing w:after="0" w:line="360" w:lineRule="auto"/>
        <w:ind w:firstLine="720"/>
        <w:jc w:val="both"/>
        <w:outlineLvl w:val="1"/>
        <w:rPr>
          <w:rFonts w:ascii="Times New Roman" w:eastAsia="Times New Roman" w:hAnsi="Times New Roman" w:cs="Times New Roman"/>
          <w:b/>
          <w:bCs/>
          <w:color w:val="000000"/>
          <w:kern w:val="0"/>
          <w:sz w:val="28"/>
          <w:szCs w:val="28"/>
          <w:lang w:val="uk-UA"/>
          <w14:ligatures w14:val="none"/>
        </w:rPr>
      </w:pPr>
      <w:r w:rsidRPr="00EB0BBB">
        <w:rPr>
          <w:rFonts w:ascii="Times New Roman" w:eastAsia="Times New Roman" w:hAnsi="Times New Roman" w:cs="Times New Roman"/>
          <w:b/>
          <w:bCs/>
          <w:color w:val="000000"/>
          <w:kern w:val="0"/>
          <w:sz w:val="28"/>
          <w:szCs w:val="28"/>
          <w14:ligatures w14:val="none"/>
        </w:rPr>
        <w:t>Results</w:t>
      </w:r>
      <w:r w:rsidRPr="00EB0BBB">
        <w:rPr>
          <w:rFonts w:ascii="Times New Roman" w:eastAsia="Times New Roman" w:hAnsi="Times New Roman" w:cs="Times New Roman"/>
          <w:b/>
          <w:bCs/>
          <w:color w:val="000000"/>
          <w:kern w:val="0"/>
          <w:sz w:val="28"/>
          <w:szCs w:val="28"/>
          <w:lang w:val="uk-UA"/>
          <w14:ligatures w14:val="none"/>
        </w:rPr>
        <w:t xml:space="preserve">. </w:t>
      </w:r>
      <w:r w:rsidRPr="00EB0BBB">
        <w:rPr>
          <w:rFonts w:ascii="Times New Roman" w:eastAsia="Times New Roman" w:hAnsi="Times New Roman" w:cs="Times New Roman"/>
          <w:color w:val="000000"/>
          <w:kern w:val="0"/>
          <w:sz w:val="28"/>
          <w:szCs w:val="28"/>
          <w14:ligatures w14:val="none"/>
        </w:rPr>
        <w:t>The study involved 83 students (n = 83), of whom 63% were male and 47% were female, aged 17–20, from the Educational and Scientific Engineering and Technical Institute of the National University of Food Technologies.</w:t>
      </w:r>
    </w:p>
    <w:p w14:paraId="25DE9AE8" w14:textId="5B62B411" w:rsidR="00EB0BBB" w:rsidRPr="00EB0BBB" w:rsidRDefault="00EB0BBB" w:rsidP="00EB0BBB">
      <w:pPr>
        <w:spacing w:after="0" w:line="360" w:lineRule="auto"/>
        <w:jc w:val="both"/>
        <w:outlineLvl w:val="1"/>
        <w:rPr>
          <w:rFonts w:ascii="Times New Roman" w:eastAsia="Times New Roman" w:hAnsi="Times New Roman" w:cs="Times New Roman"/>
          <w:b/>
          <w:bCs/>
          <w:color w:val="000000"/>
          <w:kern w:val="0"/>
          <w:sz w:val="28"/>
          <w:szCs w:val="28"/>
          <w:lang w:val="uk-UA"/>
          <w14:ligatures w14:val="none"/>
        </w:rPr>
      </w:pPr>
      <w:r w:rsidRPr="00EB0BBB">
        <w:rPr>
          <w:rFonts w:ascii="Times New Roman" w:eastAsia="Times New Roman" w:hAnsi="Times New Roman" w:cs="Times New Roman"/>
          <w:color w:val="000000"/>
          <w:kern w:val="0"/>
          <w:sz w:val="28"/>
          <w:szCs w:val="28"/>
          <w14:ligatures w14:val="none"/>
        </w:rPr>
        <w:t>The results indicate that 50% of respondents assessed their level of physical activity as moderate (“I move little, sometimes go for walks and play with friends”) (Fig. 1).</w:t>
      </w:r>
      <w:r>
        <w:rPr>
          <w:rFonts w:ascii="Times New Roman" w:eastAsia="Times New Roman" w:hAnsi="Times New Roman" w:cs="Times New Roman"/>
          <w:color w:val="000000"/>
          <w:kern w:val="0"/>
          <w:sz w:val="28"/>
          <w:szCs w:val="28"/>
          <w:lang w:val="uk-UA"/>
          <w14:ligatures w14:val="none"/>
        </w:rPr>
        <w:t xml:space="preserve"> </w:t>
      </w:r>
    </w:p>
    <w:p w14:paraId="7C1375B4" w14:textId="1381C5C1" w:rsidR="00EB0BBB" w:rsidRDefault="00EB0BBB" w:rsidP="00EB0BBB">
      <w:pPr>
        <w:rPr>
          <w:rFonts w:ascii="Times New Roman" w:eastAsia="Times New Roman" w:hAnsi="Times New Roman" w:cs="Times New Roman"/>
          <w:color w:val="000000"/>
          <w:kern w:val="0"/>
          <w:sz w:val="28"/>
          <w:szCs w:val="28"/>
          <w:lang w:val="uk-UA"/>
          <w14:ligatures w14:val="none"/>
        </w:rPr>
      </w:pPr>
      <w:r>
        <w:rPr>
          <w:noProof/>
        </w:rPr>
        <w:drawing>
          <wp:inline distT="0" distB="0" distL="0" distR="0" wp14:anchorId="748C3276" wp14:editId="73A7DC89">
            <wp:extent cx="5943600" cy="3751580"/>
            <wp:effectExtent l="0" t="0" r="0" b="0"/>
            <wp:docPr id="466851121" name="Chart 1">
              <a:extLst xmlns:a="http://schemas.openxmlformats.org/drawingml/2006/main">
                <a:ext uri="{FF2B5EF4-FFF2-40B4-BE49-F238E27FC236}">
                  <a16:creationId xmlns:a16="http://schemas.microsoft.com/office/drawing/2014/main" id="{E465A649-AC12-9C42-6FAE-B2F9D280EC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2D83B79" w14:textId="380731F9" w:rsidR="00EB0BBB" w:rsidRDefault="00EB0BBB" w:rsidP="00581ACC">
      <w:pPr>
        <w:jc w:val="center"/>
        <w:rPr>
          <w:rFonts w:ascii="Times New Roman" w:eastAsia="Times New Roman" w:hAnsi="Times New Roman" w:cs="Times New Roman"/>
          <w:color w:val="000000"/>
          <w:kern w:val="0"/>
          <w:sz w:val="28"/>
          <w:szCs w:val="28"/>
          <w:lang w:val="uk-UA"/>
          <w14:ligatures w14:val="none"/>
        </w:rPr>
      </w:pPr>
      <w:proofErr w:type="spellStart"/>
      <w:r w:rsidRPr="00EB0BBB">
        <w:rPr>
          <w:rFonts w:ascii="Times New Roman" w:eastAsia="Times New Roman" w:hAnsi="Times New Roman" w:cs="Times New Roman"/>
          <w:color w:val="000000"/>
          <w:kern w:val="0"/>
          <w:sz w:val="28"/>
          <w:szCs w:val="28"/>
          <w:lang w:val="uk-UA"/>
          <w14:ligatures w14:val="none"/>
        </w:rPr>
        <w:t>Fig</w:t>
      </w:r>
      <w:proofErr w:type="spellEnd"/>
      <w:r w:rsidRPr="00EB0BBB">
        <w:rPr>
          <w:rFonts w:ascii="Times New Roman" w:eastAsia="Times New Roman" w:hAnsi="Times New Roman" w:cs="Times New Roman"/>
          <w:color w:val="000000"/>
          <w:kern w:val="0"/>
          <w:sz w:val="28"/>
          <w:szCs w:val="28"/>
          <w:lang w:val="uk-UA"/>
          <w14:ligatures w14:val="none"/>
        </w:rPr>
        <w:t xml:space="preserve">. 1 </w:t>
      </w:r>
      <w:proofErr w:type="spellStart"/>
      <w:r w:rsidRPr="00EB0BBB">
        <w:rPr>
          <w:rFonts w:ascii="Times New Roman" w:eastAsia="Times New Roman" w:hAnsi="Times New Roman" w:cs="Times New Roman"/>
          <w:color w:val="000000"/>
          <w:kern w:val="0"/>
          <w:sz w:val="28"/>
          <w:szCs w:val="28"/>
          <w:lang w:val="uk-UA"/>
          <w14:ligatures w14:val="none"/>
        </w:rPr>
        <w:t>Level</w:t>
      </w:r>
      <w:proofErr w:type="spellEnd"/>
      <w:r w:rsidRPr="00EB0BBB">
        <w:rPr>
          <w:rFonts w:ascii="Times New Roman" w:eastAsia="Times New Roman" w:hAnsi="Times New Roman" w:cs="Times New Roman"/>
          <w:color w:val="000000"/>
          <w:kern w:val="0"/>
          <w:sz w:val="28"/>
          <w:szCs w:val="28"/>
          <w:lang w:val="uk-UA"/>
          <w14:ligatures w14:val="none"/>
        </w:rPr>
        <w:t xml:space="preserve"> </w:t>
      </w:r>
      <w:proofErr w:type="spellStart"/>
      <w:r w:rsidRPr="00EB0BBB">
        <w:rPr>
          <w:rFonts w:ascii="Times New Roman" w:eastAsia="Times New Roman" w:hAnsi="Times New Roman" w:cs="Times New Roman"/>
          <w:color w:val="000000"/>
          <w:kern w:val="0"/>
          <w:sz w:val="28"/>
          <w:szCs w:val="28"/>
          <w:lang w:val="uk-UA"/>
          <w14:ligatures w14:val="none"/>
        </w:rPr>
        <w:t>of</w:t>
      </w:r>
      <w:proofErr w:type="spellEnd"/>
      <w:r w:rsidRPr="00EB0BBB">
        <w:rPr>
          <w:rFonts w:ascii="Times New Roman" w:eastAsia="Times New Roman" w:hAnsi="Times New Roman" w:cs="Times New Roman"/>
          <w:color w:val="000000"/>
          <w:kern w:val="0"/>
          <w:sz w:val="28"/>
          <w:szCs w:val="28"/>
          <w:lang w:val="uk-UA"/>
          <w14:ligatures w14:val="none"/>
        </w:rPr>
        <w:t xml:space="preserve"> </w:t>
      </w:r>
      <w:proofErr w:type="spellStart"/>
      <w:r w:rsidRPr="00EB0BBB">
        <w:rPr>
          <w:rFonts w:ascii="Times New Roman" w:eastAsia="Times New Roman" w:hAnsi="Times New Roman" w:cs="Times New Roman"/>
          <w:color w:val="000000"/>
          <w:kern w:val="0"/>
          <w:sz w:val="28"/>
          <w:szCs w:val="28"/>
          <w:lang w:val="uk-UA"/>
          <w14:ligatures w14:val="none"/>
        </w:rPr>
        <w:t>physical</w:t>
      </w:r>
      <w:proofErr w:type="spellEnd"/>
      <w:r w:rsidRPr="00EB0BBB">
        <w:rPr>
          <w:rFonts w:ascii="Times New Roman" w:eastAsia="Times New Roman" w:hAnsi="Times New Roman" w:cs="Times New Roman"/>
          <w:color w:val="000000"/>
          <w:kern w:val="0"/>
          <w:sz w:val="28"/>
          <w:szCs w:val="28"/>
          <w:lang w:val="uk-UA"/>
          <w14:ligatures w14:val="none"/>
        </w:rPr>
        <w:t xml:space="preserve"> </w:t>
      </w:r>
      <w:proofErr w:type="spellStart"/>
      <w:r w:rsidRPr="00EB0BBB">
        <w:rPr>
          <w:rFonts w:ascii="Times New Roman" w:eastAsia="Times New Roman" w:hAnsi="Times New Roman" w:cs="Times New Roman"/>
          <w:color w:val="000000"/>
          <w:kern w:val="0"/>
          <w:sz w:val="28"/>
          <w:szCs w:val="28"/>
          <w:lang w:val="uk-UA"/>
          <w14:ligatures w14:val="none"/>
        </w:rPr>
        <w:t>activity</w:t>
      </w:r>
      <w:proofErr w:type="spellEnd"/>
      <w:r w:rsidRPr="00EB0BBB">
        <w:rPr>
          <w:rFonts w:ascii="Times New Roman" w:eastAsia="Times New Roman" w:hAnsi="Times New Roman" w:cs="Times New Roman"/>
          <w:color w:val="000000"/>
          <w:kern w:val="0"/>
          <w:sz w:val="28"/>
          <w:szCs w:val="28"/>
          <w:lang w:val="uk-UA"/>
          <w14:ligatures w14:val="none"/>
        </w:rPr>
        <w:t xml:space="preserve"> </w:t>
      </w:r>
      <w:proofErr w:type="spellStart"/>
      <w:r w:rsidRPr="00EB0BBB">
        <w:rPr>
          <w:rFonts w:ascii="Times New Roman" w:eastAsia="Times New Roman" w:hAnsi="Times New Roman" w:cs="Times New Roman"/>
          <w:color w:val="000000"/>
          <w:kern w:val="0"/>
          <w:sz w:val="28"/>
          <w:szCs w:val="28"/>
          <w:lang w:val="uk-UA"/>
          <w14:ligatures w14:val="none"/>
        </w:rPr>
        <w:t>of</w:t>
      </w:r>
      <w:proofErr w:type="spellEnd"/>
      <w:r w:rsidRPr="00EB0BBB">
        <w:rPr>
          <w:rFonts w:ascii="Times New Roman" w:eastAsia="Times New Roman" w:hAnsi="Times New Roman" w:cs="Times New Roman"/>
          <w:color w:val="000000"/>
          <w:kern w:val="0"/>
          <w:sz w:val="28"/>
          <w:szCs w:val="28"/>
          <w:lang w:val="uk-UA"/>
          <w14:ligatures w14:val="none"/>
        </w:rPr>
        <w:t xml:space="preserve"> </w:t>
      </w:r>
      <w:proofErr w:type="spellStart"/>
      <w:r w:rsidRPr="00EB0BBB">
        <w:rPr>
          <w:rFonts w:ascii="Times New Roman" w:eastAsia="Times New Roman" w:hAnsi="Times New Roman" w:cs="Times New Roman"/>
          <w:color w:val="000000"/>
          <w:kern w:val="0"/>
          <w:sz w:val="28"/>
          <w:szCs w:val="28"/>
          <w:lang w:val="uk-UA"/>
          <w14:ligatures w14:val="none"/>
        </w:rPr>
        <w:t>students</w:t>
      </w:r>
      <w:proofErr w:type="spellEnd"/>
      <w:r w:rsidRPr="00EB0BBB">
        <w:rPr>
          <w:rFonts w:ascii="Times New Roman" w:eastAsia="Times New Roman" w:hAnsi="Times New Roman" w:cs="Times New Roman"/>
          <w:color w:val="000000"/>
          <w:kern w:val="0"/>
          <w:sz w:val="28"/>
          <w:szCs w:val="28"/>
          <w:lang w:val="uk-UA"/>
          <w14:ligatures w14:val="none"/>
        </w:rPr>
        <w:t xml:space="preserve"> (n = 83)</w:t>
      </w:r>
    </w:p>
    <w:p w14:paraId="537B1CE8" w14:textId="77777777" w:rsidR="00581ACC" w:rsidRPr="00581ACC" w:rsidRDefault="00581ACC" w:rsidP="00581ACC">
      <w:pPr>
        <w:pStyle w:val="NormalWeb"/>
        <w:spacing w:before="0" w:beforeAutospacing="0" w:after="0" w:afterAutospacing="0" w:line="360" w:lineRule="auto"/>
        <w:ind w:firstLine="720"/>
        <w:jc w:val="both"/>
        <w:rPr>
          <w:color w:val="000000"/>
          <w:sz w:val="28"/>
          <w:szCs w:val="28"/>
        </w:rPr>
      </w:pPr>
      <w:r w:rsidRPr="00581ACC">
        <w:rPr>
          <w:color w:val="000000"/>
          <w:sz w:val="28"/>
          <w:szCs w:val="28"/>
        </w:rPr>
        <w:lastRenderedPageBreak/>
        <w:t>The results indicate that 68% of the surveyed students expressed a clear desire to attend sports clubs regularly. This reflects the presence of a positive attitude toward physical activity as an integral part of their lifestyle.</w:t>
      </w:r>
    </w:p>
    <w:p w14:paraId="3510E59F" w14:textId="77777777" w:rsidR="00581ACC" w:rsidRDefault="00581ACC" w:rsidP="00581ACC">
      <w:pPr>
        <w:pStyle w:val="NormalWeb"/>
        <w:spacing w:before="0" w:beforeAutospacing="0" w:after="0" w:afterAutospacing="0" w:line="360" w:lineRule="auto"/>
        <w:ind w:firstLine="720"/>
        <w:jc w:val="both"/>
        <w:rPr>
          <w:color w:val="000000"/>
        </w:rPr>
      </w:pPr>
      <w:r w:rsidRPr="00581ACC">
        <w:rPr>
          <w:color w:val="000000"/>
          <w:sz w:val="28"/>
          <w:szCs w:val="28"/>
        </w:rPr>
        <w:t>Among the eight proposed clubs, preference was given to only five (Fig. 2). These results demonstrate a preference for modern forms of physical activity that focus on individualized load and variability in the training process</w:t>
      </w:r>
      <w:r>
        <w:rPr>
          <w:color w:val="000000"/>
        </w:rPr>
        <w:t>.</w:t>
      </w:r>
    </w:p>
    <w:p w14:paraId="0B7C6043" w14:textId="46B3F3FA" w:rsidR="00182FF3" w:rsidRDefault="00182FF3" w:rsidP="00EB0BBB">
      <w:pPr>
        <w:rPr>
          <w:lang w:val="uk-UA"/>
        </w:rPr>
      </w:pPr>
    </w:p>
    <w:p w14:paraId="5FFD9DE6" w14:textId="43F1DFE5" w:rsidR="00581ACC" w:rsidRDefault="00581ACC" w:rsidP="00EB0BBB">
      <w:pPr>
        <w:rPr>
          <w:lang w:val="uk-UA"/>
        </w:rPr>
      </w:pPr>
      <w:r>
        <w:rPr>
          <w:noProof/>
        </w:rPr>
        <w:drawing>
          <wp:inline distT="0" distB="0" distL="0" distR="0" wp14:anchorId="3127379F" wp14:editId="6B6BA9AA">
            <wp:extent cx="5943600" cy="3836035"/>
            <wp:effectExtent l="0" t="0" r="12700" b="12065"/>
            <wp:docPr id="2143751577" name="Chart 1">
              <a:extLst xmlns:a="http://schemas.openxmlformats.org/drawingml/2006/main">
                <a:ext uri="{FF2B5EF4-FFF2-40B4-BE49-F238E27FC236}">
                  <a16:creationId xmlns:a16="http://schemas.microsoft.com/office/drawing/2014/main" id="{23CA1095-E8A3-DE46-1852-60B83BAB38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1E26944" w14:textId="100655E9" w:rsidR="00581ACC" w:rsidRDefault="00581ACC" w:rsidP="00581ACC">
      <w:pPr>
        <w:jc w:val="center"/>
        <w:rPr>
          <w:rFonts w:ascii="Times New Roman" w:hAnsi="Times New Roman" w:cs="Times New Roman"/>
          <w:sz w:val="28"/>
          <w:szCs w:val="28"/>
          <w:lang w:val="uk-UA"/>
        </w:rPr>
      </w:pPr>
      <w:proofErr w:type="spellStart"/>
      <w:r w:rsidRPr="00581ACC">
        <w:rPr>
          <w:rFonts w:ascii="Times New Roman" w:hAnsi="Times New Roman" w:cs="Times New Roman"/>
          <w:sz w:val="28"/>
          <w:szCs w:val="28"/>
          <w:lang w:val="uk-UA"/>
        </w:rPr>
        <w:t>Fig</w:t>
      </w:r>
      <w:proofErr w:type="spellEnd"/>
      <w:r w:rsidRPr="00581ACC">
        <w:rPr>
          <w:rFonts w:ascii="Times New Roman" w:hAnsi="Times New Roman" w:cs="Times New Roman"/>
          <w:sz w:val="28"/>
          <w:szCs w:val="28"/>
          <w:lang w:val="uk-UA"/>
        </w:rPr>
        <w:t xml:space="preserve">. 2. </w:t>
      </w:r>
      <w:proofErr w:type="spellStart"/>
      <w:r w:rsidRPr="00581ACC">
        <w:rPr>
          <w:rFonts w:ascii="Times New Roman" w:hAnsi="Times New Roman" w:cs="Times New Roman"/>
          <w:sz w:val="28"/>
          <w:szCs w:val="28"/>
          <w:lang w:val="uk-UA"/>
        </w:rPr>
        <w:t>Sections</w:t>
      </w:r>
      <w:proofErr w:type="spellEnd"/>
      <w:r w:rsidRPr="00581ACC">
        <w:rPr>
          <w:rFonts w:ascii="Times New Roman" w:hAnsi="Times New Roman" w:cs="Times New Roman"/>
          <w:sz w:val="28"/>
          <w:szCs w:val="28"/>
          <w:lang w:val="uk-UA"/>
        </w:rPr>
        <w:t xml:space="preserve"> </w:t>
      </w:r>
      <w:proofErr w:type="spellStart"/>
      <w:r w:rsidRPr="00581ACC">
        <w:rPr>
          <w:rFonts w:ascii="Times New Roman" w:hAnsi="Times New Roman" w:cs="Times New Roman"/>
          <w:sz w:val="28"/>
          <w:szCs w:val="28"/>
          <w:lang w:val="uk-UA"/>
        </w:rPr>
        <w:t>preferred</w:t>
      </w:r>
      <w:proofErr w:type="spellEnd"/>
      <w:r w:rsidRPr="00581ACC">
        <w:rPr>
          <w:rFonts w:ascii="Times New Roman" w:hAnsi="Times New Roman" w:cs="Times New Roman"/>
          <w:sz w:val="28"/>
          <w:szCs w:val="28"/>
          <w:lang w:val="uk-UA"/>
        </w:rPr>
        <w:t xml:space="preserve"> </w:t>
      </w:r>
      <w:proofErr w:type="spellStart"/>
      <w:r w:rsidRPr="00581ACC">
        <w:rPr>
          <w:rFonts w:ascii="Times New Roman" w:hAnsi="Times New Roman" w:cs="Times New Roman"/>
          <w:sz w:val="28"/>
          <w:szCs w:val="28"/>
          <w:lang w:val="uk-UA"/>
        </w:rPr>
        <w:t>by</w:t>
      </w:r>
      <w:proofErr w:type="spellEnd"/>
      <w:r w:rsidRPr="00581ACC">
        <w:rPr>
          <w:rFonts w:ascii="Times New Roman" w:hAnsi="Times New Roman" w:cs="Times New Roman"/>
          <w:sz w:val="28"/>
          <w:szCs w:val="28"/>
          <w:lang w:val="uk-UA"/>
        </w:rPr>
        <w:t xml:space="preserve"> </w:t>
      </w:r>
      <w:proofErr w:type="spellStart"/>
      <w:r w:rsidRPr="00581ACC">
        <w:rPr>
          <w:rFonts w:ascii="Times New Roman" w:hAnsi="Times New Roman" w:cs="Times New Roman"/>
          <w:sz w:val="28"/>
          <w:szCs w:val="28"/>
          <w:lang w:val="uk-UA"/>
        </w:rPr>
        <w:t>students</w:t>
      </w:r>
      <w:proofErr w:type="spellEnd"/>
      <w:r w:rsidRPr="00581ACC">
        <w:rPr>
          <w:rFonts w:ascii="Times New Roman" w:hAnsi="Times New Roman" w:cs="Times New Roman"/>
          <w:sz w:val="28"/>
          <w:szCs w:val="28"/>
          <w:lang w:val="uk-UA"/>
        </w:rPr>
        <w:t xml:space="preserve"> (n = 83)</w:t>
      </w:r>
    </w:p>
    <w:p w14:paraId="26B64D43" w14:textId="5C052451" w:rsidR="009D43DA" w:rsidRPr="00691AE0" w:rsidRDefault="009D43DA" w:rsidP="00691AE0">
      <w:pPr>
        <w:spacing w:after="0" w:line="360" w:lineRule="auto"/>
        <w:ind w:firstLine="720"/>
        <w:jc w:val="both"/>
        <w:outlineLvl w:val="1"/>
        <w:rPr>
          <w:rFonts w:ascii="Times New Roman" w:eastAsia="Times New Roman" w:hAnsi="Times New Roman" w:cs="Times New Roman"/>
          <w:b/>
          <w:bCs/>
          <w:color w:val="000000"/>
          <w:kern w:val="0"/>
          <w:sz w:val="28"/>
          <w:szCs w:val="28"/>
          <w14:ligatures w14:val="none"/>
        </w:rPr>
      </w:pPr>
      <w:r w:rsidRPr="00691AE0">
        <w:rPr>
          <w:rFonts w:ascii="Times New Roman" w:hAnsi="Times New Roman" w:cs="Times New Roman"/>
          <w:color w:val="000000"/>
          <w:sz w:val="28"/>
          <w:szCs w:val="28"/>
        </w:rPr>
        <w:t>The overall level of declared willingness to participate in sports clubs among students of both genders is relatively similar; however, certain differences are observed in the way this willingness is realized</w:t>
      </w:r>
      <w:r w:rsidR="00691AE0" w:rsidRPr="00691AE0">
        <w:rPr>
          <w:rFonts w:ascii="Times New Roman" w:hAnsi="Times New Roman" w:cs="Times New Roman"/>
          <w:color w:val="000000"/>
          <w:sz w:val="28"/>
          <w:szCs w:val="28"/>
          <w:lang w:val="uk-UA"/>
        </w:rPr>
        <w:t xml:space="preserve"> </w:t>
      </w:r>
      <w:r w:rsidR="00691AE0" w:rsidRPr="00691AE0">
        <w:rPr>
          <w:rStyle w:val="Strong"/>
          <w:rFonts w:ascii="Times New Roman" w:hAnsi="Times New Roman" w:cs="Times New Roman"/>
          <w:b w:val="0"/>
          <w:bCs w:val="0"/>
          <w:color w:val="000000"/>
          <w:sz w:val="28"/>
          <w:szCs w:val="28"/>
        </w:rPr>
        <w:t>[</w:t>
      </w:r>
      <w:r w:rsidR="00691AE0">
        <w:rPr>
          <w:rStyle w:val="Strong"/>
          <w:rFonts w:ascii="Times New Roman" w:hAnsi="Times New Roman" w:cs="Times New Roman"/>
          <w:b w:val="0"/>
          <w:bCs w:val="0"/>
          <w:color w:val="000000"/>
          <w:sz w:val="28"/>
          <w:szCs w:val="28"/>
          <w:lang w:val="uk-UA"/>
        </w:rPr>
        <w:t>6</w:t>
      </w:r>
      <w:r w:rsidR="00691AE0" w:rsidRPr="00691AE0">
        <w:rPr>
          <w:rStyle w:val="Strong"/>
          <w:rFonts w:ascii="Times New Roman" w:hAnsi="Times New Roman" w:cs="Times New Roman"/>
          <w:b w:val="0"/>
          <w:bCs w:val="0"/>
          <w:color w:val="000000"/>
          <w:sz w:val="28"/>
          <w:szCs w:val="28"/>
        </w:rPr>
        <w:t>,</w:t>
      </w:r>
      <w:r w:rsidR="00691AE0" w:rsidRPr="00691AE0">
        <w:rPr>
          <w:rStyle w:val="Strong"/>
          <w:rFonts w:ascii="Times New Roman" w:hAnsi="Times New Roman" w:cs="Times New Roman"/>
          <w:b w:val="0"/>
          <w:bCs w:val="0"/>
          <w:color w:val="000000"/>
          <w:sz w:val="28"/>
          <w:szCs w:val="28"/>
          <w:lang w:val="uk-UA"/>
        </w:rPr>
        <w:t>8</w:t>
      </w:r>
      <w:r w:rsidR="00691AE0" w:rsidRPr="00691AE0">
        <w:rPr>
          <w:rStyle w:val="Strong"/>
          <w:rFonts w:ascii="Times New Roman" w:hAnsi="Times New Roman" w:cs="Times New Roman"/>
          <w:b w:val="0"/>
          <w:bCs w:val="0"/>
          <w:color w:val="000000"/>
          <w:sz w:val="28"/>
          <w:szCs w:val="28"/>
        </w:rPr>
        <w:t>]</w:t>
      </w:r>
      <w:r w:rsidRPr="009D43DA">
        <w:rPr>
          <w:color w:val="000000"/>
          <w:sz w:val="28"/>
          <w:szCs w:val="28"/>
        </w:rPr>
        <w:t>.</w:t>
      </w:r>
    </w:p>
    <w:p w14:paraId="3ABEBD2F" w14:textId="77777777" w:rsidR="009D43DA" w:rsidRPr="009D43DA" w:rsidRDefault="009D43DA" w:rsidP="009D43DA">
      <w:pPr>
        <w:pStyle w:val="NormalWeb"/>
        <w:spacing w:before="0" w:beforeAutospacing="0" w:after="0" w:afterAutospacing="0" w:line="360" w:lineRule="auto"/>
        <w:ind w:firstLine="720"/>
        <w:jc w:val="both"/>
        <w:rPr>
          <w:color w:val="000000"/>
          <w:sz w:val="28"/>
          <w:szCs w:val="28"/>
        </w:rPr>
      </w:pPr>
      <w:r w:rsidRPr="009D43DA">
        <w:rPr>
          <w:color w:val="000000"/>
          <w:sz w:val="28"/>
          <w:szCs w:val="28"/>
        </w:rPr>
        <w:t xml:space="preserve">Male students more often demonstrate consistent participation in club activities, whereas female students tend to exhibit more sporadic attendance, </w:t>
      </w:r>
      <w:r w:rsidRPr="009D43DA">
        <w:rPr>
          <w:color w:val="000000"/>
          <w:sz w:val="28"/>
          <w:szCs w:val="28"/>
        </w:rPr>
        <w:lastRenderedPageBreak/>
        <w:t>influenced by a combination of academic workload and individual factors (well-being, emotional state, involvement in extracurricular activities).</w:t>
      </w:r>
    </w:p>
    <w:p w14:paraId="426C969B" w14:textId="77777777" w:rsidR="009D43DA" w:rsidRPr="009D43DA" w:rsidRDefault="009D43DA" w:rsidP="009D43DA">
      <w:pPr>
        <w:pStyle w:val="NormalWeb"/>
        <w:spacing w:before="0" w:beforeAutospacing="0" w:after="0" w:afterAutospacing="0" w:line="360" w:lineRule="auto"/>
        <w:ind w:firstLine="720"/>
        <w:jc w:val="both"/>
        <w:rPr>
          <w:color w:val="000000"/>
          <w:sz w:val="28"/>
          <w:szCs w:val="28"/>
        </w:rPr>
      </w:pPr>
      <w:r w:rsidRPr="009D43DA">
        <w:rPr>
          <w:color w:val="000000"/>
          <w:sz w:val="28"/>
          <w:szCs w:val="28"/>
        </w:rPr>
        <w:t>This may be explained by sociocultural stereotypes regarding physical activity, which traditionally encourage greater engagement of young men in competitive activities, as well as differences in priorities related to physical activity.</w:t>
      </w:r>
    </w:p>
    <w:p w14:paraId="39A26981" w14:textId="0A23BBCC" w:rsidR="009D43DA" w:rsidRPr="009D43DA" w:rsidRDefault="009D43DA" w:rsidP="009D43DA">
      <w:pPr>
        <w:pStyle w:val="NormalWeb"/>
        <w:spacing w:before="0" w:beforeAutospacing="0" w:after="0" w:afterAutospacing="0" w:line="360" w:lineRule="auto"/>
        <w:jc w:val="both"/>
        <w:rPr>
          <w:color w:val="000000"/>
          <w:sz w:val="28"/>
          <w:szCs w:val="28"/>
          <w:lang w:val="uk-UA"/>
        </w:rPr>
      </w:pPr>
      <w:r w:rsidRPr="009D43DA">
        <w:rPr>
          <w:color w:val="000000"/>
          <w:sz w:val="28"/>
          <w:szCs w:val="28"/>
        </w:rPr>
        <w:t>The most significant factors limiting participation are shown in Fig. 3.</w:t>
      </w:r>
    </w:p>
    <w:p w14:paraId="163A6533" w14:textId="77777777" w:rsidR="00581ACC" w:rsidRDefault="00581ACC" w:rsidP="00EB0BBB">
      <w:pPr>
        <w:rPr>
          <w:lang w:val="uk-UA"/>
        </w:rPr>
      </w:pPr>
    </w:p>
    <w:p w14:paraId="620FE8BC" w14:textId="78755C8C" w:rsidR="009D43DA" w:rsidRPr="009D43DA" w:rsidRDefault="00581ACC" w:rsidP="009D43DA">
      <w:pPr>
        <w:rPr>
          <w:noProof/>
          <w:sz w:val="20"/>
          <w:szCs w:val="20"/>
          <w:lang w:val="uk-UA"/>
        </w:rPr>
      </w:pPr>
      <w:r w:rsidRPr="00581ACC">
        <w:rPr>
          <w:noProof/>
          <w:sz w:val="20"/>
          <w:szCs w:val="20"/>
        </w:rPr>
        <w:drawing>
          <wp:inline distT="0" distB="0" distL="0" distR="0" wp14:anchorId="767C68CD" wp14:editId="2E154666">
            <wp:extent cx="6634229" cy="3641341"/>
            <wp:effectExtent l="0" t="0" r="0" b="0"/>
            <wp:docPr id="893419138" name="Chart 1">
              <a:extLst xmlns:a="http://schemas.openxmlformats.org/drawingml/2006/main">
                <a:ext uri="{FF2B5EF4-FFF2-40B4-BE49-F238E27FC236}">
                  <a16:creationId xmlns:a16="http://schemas.microsoft.com/office/drawing/2014/main" id="{7F571468-E4EC-2510-1F1B-669DF49B3F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5CE6F5" w14:textId="72C4618A" w:rsidR="009D43DA" w:rsidRDefault="009D43DA" w:rsidP="009D43DA">
      <w:pPr>
        <w:tabs>
          <w:tab w:val="left" w:pos="4035"/>
        </w:tabs>
        <w:jc w:val="center"/>
        <w:rPr>
          <w:rFonts w:ascii="Times New Roman" w:hAnsi="Times New Roman" w:cs="Times New Roman"/>
          <w:sz w:val="28"/>
          <w:szCs w:val="28"/>
          <w:lang w:val="uk-UA"/>
        </w:rPr>
      </w:pPr>
      <w:proofErr w:type="spellStart"/>
      <w:r w:rsidRPr="009D43DA">
        <w:rPr>
          <w:rFonts w:ascii="Times New Roman" w:hAnsi="Times New Roman" w:cs="Times New Roman"/>
          <w:sz w:val="28"/>
          <w:szCs w:val="28"/>
          <w:lang w:val="uk-UA"/>
        </w:rPr>
        <w:t>Fig</w:t>
      </w:r>
      <w:proofErr w:type="spellEnd"/>
      <w:r w:rsidRPr="009D43DA">
        <w:rPr>
          <w:rFonts w:ascii="Times New Roman" w:hAnsi="Times New Roman" w:cs="Times New Roman"/>
          <w:sz w:val="28"/>
          <w:szCs w:val="28"/>
          <w:lang w:val="uk-UA"/>
        </w:rPr>
        <w:t xml:space="preserve">. 3. </w:t>
      </w:r>
      <w:proofErr w:type="spellStart"/>
      <w:r w:rsidRPr="009D43DA">
        <w:rPr>
          <w:rFonts w:ascii="Times New Roman" w:hAnsi="Times New Roman" w:cs="Times New Roman"/>
          <w:sz w:val="28"/>
          <w:szCs w:val="28"/>
          <w:lang w:val="uk-UA"/>
        </w:rPr>
        <w:t>Factors</w:t>
      </w:r>
      <w:proofErr w:type="spellEnd"/>
      <w:r w:rsidRPr="009D43DA">
        <w:rPr>
          <w:rFonts w:ascii="Times New Roman" w:hAnsi="Times New Roman" w:cs="Times New Roman"/>
          <w:sz w:val="28"/>
          <w:szCs w:val="28"/>
          <w:lang w:val="uk-UA"/>
        </w:rPr>
        <w:t xml:space="preserve"> </w:t>
      </w:r>
      <w:proofErr w:type="spellStart"/>
      <w:r w:rsidRPr="009D43DA">
        <w:rPr>
          <w:rFonts w:ascii="Times New Roman" w:hAnsi="Times New Roman" w:cs="Times New Roman"/>
          <w:sz w:val="28"/>
          <w:szCs w:val="28"/>
          <w:lang w:val="uk-UA"/>
        </w:rPr>
        <w:t>limiting</w:t>
      </w:r>
      <w:proofErr w:type="spellEnd"/>
      <w:r w:rsidRPr="009D43DA">
        <w:rPr>
          <w:rFonts w:ascii="Times New Roman" w:hAnsi="Times New Roman" w:cs="Times New Roman"/>
          <w:sz w:val="28"/>
          <w:szCs w:val="28"/>
          <w:lang w:val="uk-UA"/>
        </w:rPr>
        <w:t xml:space="preserve"> </w:t>
      </w:r>
      <w:proofErr w:type="spellStart"/>
      <w:r w:rsidRPr="009D43DA">
        <w:rPr>
          <w:rFonts w:ascii="Times New Roman" w:hAnsi="Times New Roman" w:cs="Times New Roman"/>
          <w:sz w:val="28"/>
          <w:szCs w:val="28"/>
          <w:lang w:val="uk-UA"/>
        </w:rPr>
        <w:t>students</w:t>
      </w:r>
      <w:proofErr w:type="spellEnd"/>
      <w:r w:rsidRPr="009D43DA">
        <w:rPr>
          <w:rFonts w:ascii="Times New Roman" w:hAnsi="Times New Roman" w:cs="Times New Roman"/>
          <w:sz w:val="28"/>
          <w:szCs w:val="28"/>
          <w:lang w:val="uk-UA"/>
        </w:rPr>
        <w:t xml:space="preserve">' </w:t>
      </w:r>
      <w:proofErr w:type="spellStart"/>
      <w:r w:rsidRPr="009D43DA">
        <w:rPr>
          <w:rFonts w:ascii="Times New Roman" w:hAnsi="Times New Roman" w:cs="Times New Roman"/>
          <w:sz w:val="28"/>
          <w:szCs w:val="28"/>
          <w:lang w:val="uk-UA"/>
        </w:rPr>
        <w:t>physical</w:t>
      </w:r>
      <w:proofErr w:type="spellEnd"/>
      <w:r w:rsidRPr="009D43DA">
        <w:rPr>
          <w:rFonts w:ascii="Times New Roman" w:hAnsi="Times New Roman" w:cs="Times New Roman"/>
          <w:sz w:val="28"/>
          <w:szCs w:val="28"/>
          <w:lang w:val="uk-UA"/>
        </w:rPr>
        <w:t xml:space="preserve"> </w:t>
      </w:r>
      <w:proofErr w:type="spellStart"/>
      <w:r w:rsidRPr="009D43DA">
        <w:rPr>
          <w:rFonts w:ascii="Times New Roman" w:hAnsi="Times New Roman" w:cs="Times New Roman"/>
          <w:sz w:val="28"/>
          <w:szCs w:val="28"/>
          <w:lang w:val="uk-UA"/>
        </w:rPr>
        <w:t>activity</w:t>
      </w:r>
      <w:proofErr w:type="spellEnd"/>
      <w:r w:rsidRPr="009D43DA">
        <w:rPr>
          <w:rFonts w:ascii="Times New Roman" w:hAnsi="Times New Roman" w:cs="Times New Roman"/>
          <w:sz w:val="28"/>
          <w:szCs w:val="28"/>
          <w:lang w:val="uk-UA"/>
        </w:rPr>
        <w:t xml:space="preserve"> (n = 83)</w:t>
      </w:r>
    </w:p>
    <w:p w14:paraId="46691580" w14:textId="77777777" w:rsidR="00F55C1A" w:rsidRPr="00F55C1A" w:rsidRDefault="00F55C1A" w:rsidP="00F55C1A">
      <w:pPr>
        <w:pStyle w:val="NormalWeb"/>
        <w:spacing w:before="0" w:beforeAutospacing="0" w:after="0" w:afterAutospacing="0" w:line="360" w:lineRule="auto"/>
        <w:ind w:firstLine="720"/>
        <w:jc w:val="both"/>
        <w:rPr>
          <w:color w:val="000000"/>
          <w:sz w:val="28"/>
          <w:szCs w:val="28"/>
        </w:rPr>
      </w:pPr>
      <w:r w:rsidRPr="00F55C1A">
        <w:rPr>
          <w:color w:val="000000"/>
          <w:sz w:val="28"/>
          <w:szCs w:val="28"/>
        </w:rPr>
        <w:t>The obtained data indicate that organizational and time-related barriers prevail over a lack of interest.</w:t>
      </w:r>
    </w:p>
    <w:p w14:paraId="486AACC9" w14:textId="104D8FC4" w:rsidR="00F55C1A" w:rsidRPr="00691AE0" w:rsidRDefault="00F55C1A" w:rsidP="00691AE0">
      <w:pPr>
        <w:spacing w:after="0" w:line="360" w:lineRule="auto"/>
        <w:ind w:firstLine="720"/>
        <w:jc w:val="both"/>
        <w:outlineLvl w:val="1"/>
        <w:rPr>
          <w:rFonts w:ascii="Times New Roman" w:eastAsia="Times New Roman" w:hAnsi="Times New Roman" w:cs="Times New Roman"/>
          <w:color w:val="000000"/>
          <w:kern w:val="0"/>
          <w:sz w:val="28"/>
          <w:szCs w:val="28"/>
          <w14:ligatures w14:val="none"/>
        </w:rPr>
      </w:pPr>
      <w:r w:rsidRPr="00691AE0">
        <w:rPr>
          <w:rFonts w:ascii="Times New Roman" w:hAnsi="Times New Roman" w:cs="Times New Roman"/>
          <w:color w:val="000000"/>
          <w:sz w:val="28"/>
          <w:szCs w:val="28"/>
        </w:rPr>
        <w:t>Thus, the results reflect a well-established positive attitude of students toward participation in sports clubs. The predominance of health-related motives aligns with modern trends of youth orientation toward maintaining physical and psycho-emotional well-being</w:t>
      </w:r>
      <w:r w:rsidR="00691AE0" w:rsidRPr="00691AE0">
        <w:rPr>
          <w:rFonts w:ascii="Times New Roman" w:hAnsi="Times New Roman" w:cs="Times New Roman"/>
          <w:color w:val="000000"/>
          <w:sz w:val="28"/>
          <w:szCs w:val="28"/>
          <w:lang w:val="uk-UA"/>
        </w:rPr>
        <w:t xml:space="preserve"> </w:t>
      </w:r>
      <w:r w:rsidR="00691AE0" w:rsidRPr="00691AE0">
        <w:rPr>
          <w:rStyle w:val="Strong"/>
          <w:rFonts w:ascii="Times New Roman" w:hAnsi="Times New Roman" w:cs="Times New Roman"/>
          <w:b w:val="0"/>
          <w:bCs w:val="0"/>
          <w:color w:val="000000"/>
          <w:sz w:val="28"/>
          <w:szCs w:val="28"/>
        </w:rPr>
        <w:t>[</w:t>
      </w:r>
      <w:r w:rsidR="00691AE0" w:rsidRPr="00691AE0">
        <w:rPr>
          <w:rStyle w:val="Strong"/>
          <w:rFonts w:ascii="Times New Roman" w:hAnsi="Times New Roman" w:cs="Times New Roman"/>
          <w:b w:val="0"/>
          <w:bCs w:val="0"/>
          <w:color w:val="000000"/>
          <w:sz w:val="28"/>
          <w:szCs w:val="28"/>
          <w:lang w:val="uk-UA"/>
        </w:rPr>
        <w:t>7</w:t>
      </w:r>
      <w:r w:rsidR="00691AE0" w:rsidRPr="00691AE0">
        <w:rPr>
          <w:rStyle w:val="Strong"/>
          <w:rFonts w:ascii="Times New Roman" w:hAnsi="Times New Roman" w:cs="Times New Roman"/>
          <w:b w:val="0"/>
          <w:bCs w:val="0"/>
          <w:color w:val="000000"/>
          <w:sz w:val="28"/>
          <w:szCs w:val="28"/>
        </w:rPr>
        <w:t>,</w:t>
      </w:r>
      <w:r w:rsidR="00691AE0" w:rsidRPr="00691AE0">
        <w:rPr>
          <w:rStyle w:val="Strong"/>
          <w:rFonts w:ascii="Times New Roman" w:hAnsi="Times New Roman" w:cs="Times New Roman"/>
          <w:b w:val="0"/>
          <w:bCs w:val="0"/>
          <w:color w:val="000000"/>
          <w:sz w:val="28"/>
          <w:szCs w:val="28"/>
          <w:lang w:val="uk-UA"/>
        </w:rPr>
        <w:t>10</w:t>
      </w:r>
      <w:r w:rsidR="00691AE0" w:rsidRPr="00691AE0">
        <w:rPr>
          <w:rStyle w:val="Strong"/>
          <w:rFonts w:ascii="Times New Roman" w:hAnsi="Times New Roman" w:cs="Times New Roman"/>
          <w:b w:val="0"/>
          <w:bCs w:val="0"/>
          <w:color w:val="000000"/>
          <w:sz w:val="28"/>
          <w:szCs w:val="28"/>
        </w:rPr>
        <w:t>]</w:t>
      </w:r>
      <w:r w:rsidRPr="00F55C1A">
        <w:rPr>
          <w:color w:val="000000"/>
          <w:sz w:val="28"/>
          <w:szCs w:val="28"/>
        </w:rPr>
        <w:t>.</w:t>
      </w:r>
    </w:p>
    <w:p w14:paraId="3F737A54" w14:textId="77777777" w:rsidR="00F55C1A" w:rsidRPr="00F55C1A" w:rsidRDefault="00F55C1A" w:rsidP="00F55C1A">
      <w:pPr>
        <w:pStyle w:val="NormalWeb"/>
        <w:spacing w:before="0" w:beforeAutospacing="0" w:after="0" w:afterAutospacing="0" w:line="360" w:lineRule="auto"/>
        <w:ind w:firstLine="720"/>
        <w:jc w:val="both"/>
        <w:rPr>
          <w:color w:val="000000"/>
          <w:sz w:val="28"/>
          <w:szCs w:val="28"/>
        </w:rPr>
      </w:pPr>
      <w:r w:rsidRPr="00F55C1A">
        <w:rPr>
          <w:color w:val="000000"/>
          <w:sz w:val="28"/>
          <w:szCs w:val="28"/>
        </w:rPr>
        <w:lastRenderedPageBreak/>
        <w:t>At the same time, there is a gap between declared willingness and actual participation. This is primarily explained by organizational barriers, highlighting the need to reconsider approaches to scheduling and promoting club activities.</w:t>
      </w:r>
    </w:p>
    <w:p w14:paraId="4C28C427" w14:textId="77777777" w:rsidR="00F55C1A" w:rsidRPr="00F55C1A" w:rsidRDefault="00F55C1A" w:rsidP="00F55C1A">
      <w:pPr>
        <w:pStyle w:val="NormalWeb"/>
        <w:spacing w:before="0" w:beforeAutospacing="0" w:after="0" w:afterAutospacing="0" w:line="360" w:lineRule="auto"/>
        <w:ind w:firstLine="720"/>
        <w:rPr>
          <w:color w:val="000000"/>
          <w:sz w:val="28"/>
          <w:szCs w:val="28"/>
        </w:rPr>
      </w:pPr>
      <w:r w:rsidRPr="00F55C1A">
        <w:rPr>
          <w:rStyle w:val="Strong"/>
          <w:rFonts w:eastAsiaTheme="majorEastAsia"/>
          <w:color w:val="000000"/>
          <w:sz w:val="28"/>
          <w:szCs w:val="28"/>
        </w:rPr>
        <w:t>Conclusions.</w:t>
      </w:r>
      <w:r w:rsidRPr="00F55C1A">
        <w:rPr>
          <w:rStyle w:val="apple-converted-space"/>
          <w:rFonts w:eastAsiaTheme="majorEastAsia"/>
          <w:color w:val="000000"/>
          <w:sz w:val="28"/>
          <w:szCs w:val="28"/>
        </w:rPr>
        <w:t> </w:t>
      </w:r>
      <w:r w:rsidRPr="00F55C1A">
        <w:rPr>
          <w:color w:val="000000"/>
          <w:sz w:val="28"/>
          <w:szCs w:val="28"/>
        </w:rPr>
        <w:t>The study results confirm a high level of interest among students in club activities. This indicates the presence of a positive motivational attitude and identifies club-based programs as a priority for enhancing physical activity in higher education institutions.</w:t>
      </w:r>
    </w:p>
    <w:p w14:paraId="52F9EBA0" w14:textId="77777777" w:rsidR="00F55C1A" w:rsidRPr="00F55C1A" w:rsidRDefault="00F55C1A" w:rsidP="00F55C1A">
      <w:pPr>
        <w:pStyle w:val="NormalWeb"/>
        <w:spacing w:before="0" w:beforeAutospacing="0" w:after="0" w:afterAutospacing="0" w:line="360" w:lineRule="auto"/>
        <w:ind w:firstLine="720"/>
        <w:rPr>
          <w:color w:val="000000"/>
          <w:sz w:val="28"/>
          <w:szCs w:val="28"/>
        </w:rPr>
      </w:pPr>
      <w:r w:rsidRPr="00F55C1A">
        <w:rPr>
          <w:color w:val="000000"/>
          <w:sz w:val="28"/>
          <w:szCs w:val="28"/>
        </w:rPr>
        <w:t>Contemporary students prefer individualized and variable training formats (fitness, gym), indicating a shift from traditional team sports toward personalized programs aimed at health improvement and the maintenance of psycho-emotional well-being.</w:t>
      </w:r>
    </w:p>
    <w:p w14:paraId="58D142B3" w14:textId="77777777" w:rsidR="00F55C1A" w:rsidRPr="00F55C1A" w:rsidRDefault="00F55C1A" w:rsidP="00F55C1A">
      <w:pPr>
        <w:pStyle w:val="NormalWeb"/>
        <w:spacing w:before="0" w:beforeAutospacing="0" w:after="0" w:afterAutospacing="0" w:line="360" w:lineRule="auto"/>
        <w:ind w:firstLine="720"/>
        <w:rPr>
          <w:color w:val="000000"/>
          <w:sz w:val="28"/>
          <w:szCs w:val="28"/>
        </w:rPr>
      </w:pPr>
      <w:r w:rsidRPr="00F55C1A">
        <w:rPr>
          <w:color w:val="000000"/>
          <w:sz w:val="28"/>
          <w:szCs w:val="28"/>
        </w:rPr>
        <w:t>A key issue is the significant gap between declared willingness to participate and actual attendance. It has been determined that the main limiting factors are not a lack of motivation but external organizational barriers — such as time constraints due to academic workload, inconvenient class schedules, and limited variety of available clubs.</w:t>
      </w:r>
    </w:p>
    <w:p w14:paraId="4CB6C3E7" w14:textId="77777777" w:rsidR="00691AE0" w:rsidRDefault="00F55C1A" w:rsidP="00691AE0">
      <w:pPr>
        <w:pStyle w:val="NormalWeb"/>
        <w:spacing w:before="0" w:beforeAutospacing="0" w:after="0" w:afterAutospacing="0" w:line="360" w:lineRule="auto"/>
        <w:ind w:firstLine="720"/>
        <w:rPr>
          <w:color w:val="000000"/>
          <w:sz w:val="28"/>
          <w:szCs w:val="28"/>
        </w:rPr>
      </w:pPr>
      <w:r w:rsidRPr="00F55C1A">
        <w:rPr>
          <w:rStyle w:val="Strong"/>
          <w:rFonts w:eastAsiaTheme="majorEastAsia"/>
          <w:color w:val="000000"/>
          <w:sz w:val="28"/>
          <w:szCs w:val="28"/>
        </w:rPr>
        <w:t>Practical recommendations.</w:t>
      </w:r>
      <w:r w:rsidRPr="00F55C1A">
        <w:rPr>
          <w:rStyle w:val="apple-converted-space"/>
          <w:rFonts w:eastAsiaTheme="majorEastAsia"/>
          <w:color w:val="000000"/>
          <w:sz w:val="28"/>
          <w:szCs w:val="28"/>
        </w:rPr>
        <w:t> </w:t>
      </w:r>
      <w:r w:rsidRPr="00F55C1A">
        <w:rPr>
          <w:color w:val="000000"/>
          <w:sz w:val="28"/>
          <w:szCs w:val="28"/>
        </w:rPr>
        <w:t>Overcoming the identified barriers requires a revision of organizational approaches by university administration and physical education instructors. Implementing flexible club schedules, expanding the range of modern fitness directions, and strengthening informational and educational efforts are advisable to reduce gender stereotypes and promote a healthy lifestyle as an integral component of successful learning.</w:t>
      </w:r>
    </w:p>
    <w:p w14:paraId="7EB6852C" w14:textId="77777777" w:rsidR="00691AE0" w:rsidRPr="00691AE0" w:rsidRDefault="00691AE0" w:rsidP="00691AE0">
      <w:pPr>
        <w:pStyle w:val="NormalWeb"/>
        <w:spacing w:before="0" w:beforeAutospacing="0" w:after="0" w:afterAutospacing="0" w:line="360" w:lineRule="auto"/>
        <w:ind w:firstLine="720"/>
        <w:rPr>
          <w:b/>
          <w:bCs/>
          <w:color w:val="000000"/>
          <w:sz w:val="28"/>
          <w:szCs w:val="28"/>
          <w:lang w:val="uk-UA"/>
        </w:rPr>
      </w:pPr>
      <w:r w:rsidRPr="00691AE0">
        <w:rPr>
          <w:b/>
          <w:bCs/>
          <w:color w:val="000000"/>
          <w:sz w:val="28"/>
          <w:szCs w:val="28"/>
          <w:lang w:val="uk-UA"/>
        </w:rPr>
        <w:t>Літературні джерела</w:t>
      </w:r>
    </w:p>
    <w:p w14:paraId="547246DE" w14:textId="0C4617DB" w:rsidR="00691AE0" w:rsidRPr="00691AE0" w:rsidRDefault="00691AE0" w:rsidP="00691AE0">
      <w:pPr>
        <w:pStyle w:val="NormalWeb"/>
        <w:numPr>
          <w:ilvl w:val="0"/>
          <w:numId w:val="3"/>
        </w:numPr>
        <w:spacing w:before="0" w:beforeAutospacing="0" w:after="0" w:afterAutospacing="0" w:line="360" w:lineRule="auto"/>
        <w:rPr>
          <w:color w:val="000000"/>
          <w:sz w:val="28"/>
          <w:szCs w:val="28"/>
        </w:rPr>
      </w:pPr>
      <w:r w:rsidRPr="00065653">
        <w:rPr>
          <w:color w:val="000000" w:themeColor="text1"/>
          <w:sz w:val="28"/>
          <w:szCs w:val="28"/>
          <w14:textOutline w14:w="9525" w14:cap="rnd" w14:cmpd="sng" w14:algn="ctr">
            <w14:noFill/>
            <w14:prstDash w14:val="solid"/>
            <w14:bevel/>
          </w14:textOutline>
        </w:rPr>
        <w:t>World Health Organization.</w:t>
      </w:r>
      <w:r w:rsidRPr="00065653">
        <w:rPr>
          <w:rStyle w:val="apple-converted-space"/>
          <w:rFonts w:eastAsiaTheme="majorEastAsia"/>
          <w:color w:val="000000" w:themeColor="text1"/>
          <w:sz w:val="28"/>
          <w:szCs w:val="28"/>
          <w14:textOutline w14:w="9525" w14:cap="rnd" w14:cmpd="sng" w14:algn="ctr">
            <w14:noFill/>
            <w14:prstDash w14:val="solid"/>
            <w14:bevel/>
          </w14:textOutline>
        </w:rPr>
        <w:t> </w:t>
      </w:r>
      <w:r w:rsidRPr="00065653">
        <w:rPr>
          <w:rStyle w:val="Strong"/>
          <w:rFonts w:eastAsiaTheme="majorEastAsia"/>
          <w:b w:val="0"/>
          <w:bCs w:val="0"/>
          <w:color w:val="000000" w:themeColor="text1"/>
          <w:sz w:val="28"/>
          <w:szCs w:val="28"/>
          <w14:textOutline w14:w="9525" w14:cap="rnd" w14:cmpd="sng" w14:algn="ctr">
            <w14:noFill/>
            <w14:prstDash w14:val="solid"/>
            <w14:bevel/>
          </w14:textOutline>
        </w:rPr>
        <w:t>Global action plan on physical activity 2018–2030: more active people for a healthier world</w:t>
      </w:r>
      <w:r w:rsidRPr="00065653">
        <w:rPr>
          <w:color w:val="000000" w:themeColor="text1"/>
          <w:sz w:val="28"/>
          <w:szCs w:val="28"/>
          <w14:textOutline w14:w="9525" w14:cap="rnd" w14:cmpd="sng" w14:algn="ctr">
            <w14:noFill/>
            <w14:prstDash w14:val="solid"/>
            <w14:bevel/>
          </w14:textOutline>
        </w:rPr>
        <w:t>. Geneva: WHO; 2018.</w:t>
      </w:r>
    </w:p>
    <w:p w14:paraId="3F158465"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lastRenderedPageBreak/>
        <w:t>World Health Organization.</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Guidelines on physical activity and sedentary behaviour</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Geneva: WHO; 2020.</w:t>
      </w:r>
    </w:p>
    <w:p w14:paraId="3784F70D"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Buckworth J, Nigg C.</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Physical activity, exercise, and sedentary behavior in college students</w:t>
      </w:r>
      <w:r w:rsidRPr="00065653">
        <w:rPr>
          <w:rFonts w:ascii="Times New Roman" w:hAnsi="Times New Roman" w:cs="Times New Roman"/>
          <w:b/>
          <w:bCs/>
          <w:color w:val="000000" w:themeColor="text1"/>
          <w:sz w:val="28"/>
          <w:szCs w:val="28"/>
          <w14:textOutline w14:w="9525" w14:cap="rnd" w14:cmpd="sng" w14:algn="ctr">
            <w14:noFill/>
            <w14:prstDash w14:val="solid"/>
            <w14:bevel/>
          </w14:textOutline>
        </w:rPr>
        <w:t>.</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xml:space="preserve"> J Am Coll Health. 2004;53(1):28–34.</w:t>
      </w:r>
    </w:p>
    <w:p w14:paraId="030677D5" w14:textId="77777777" w:rsidR="00691AE0" w:rsidRPr="00A449E5"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Kilpatrick M, Hebert E, Bartholomew J.</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College students’ motivation for physical activity: differentiating men’s and women’s motives for sport participation and exercise</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J Am Coll Health. 2005;54(2):87–94.</w:t>
      </w:r>
      <w:r w:rsidRPr="00065653">
        <w:rPr>
          <w:rFonts w:ascii="Times New Roman" w:hAnsi="Times New Roman" w:cs="Times New Roman"/>
          <w:color w:val="000000" w:themeColor="text1"/>
          <w:sz w:val="28"/>
          <w:szCs w:val="28"/>
          <w:lang w:val="uk-UA"/>
          <w14:textOutline w14:w="9525" w14:cap="rnd" w14:cmpd="sng" w14:algn="ctr">
            <w14:noFill/>
            <w14:prstDash w14:val="solid"/>
            <w14:bevel/>
          </w14:textOutline>
        </w:rPr>
        <w:t xml:space="preserve"> </w:t>
      </w:r>
      <w:r w:rsidRPr="00065653">
        <w:rPr>
          <w:rFonts w:ascii="Times New Roman" w:eastAsia="Times New Roman" w:hAnsi="Times New Roman" w:cs="Times New Roman"/>
          <w:color w:val="000000" w:themeColor="text1"/>
          <w:kern w:val="0"/>
          <w:sz w:val="28"/>
          <w:szCs w:val="28"/>
          <w14:ligatures w14:val="none"/>
        </w:rPr>
        <w:t>DOI: </w:t>
      </w:r>
      <w:r w:rsidRPr="00A449E5">
        <w:rPr>
          <w:rFonts w:ascii="Times New Roman" w:eastAsia="Times New Roman" w:hAnsi="Times New Roman" w:cs="Times New Roman"/>
          <w:color w:val="000000" w:themeColor="text1"/>
          <w:kern w:val="0"/>
          <w:sz w:val="28"/>
          <w:szCs w:val="28"/>
          <w14:ligatures w14:val="none"/>
        </w:rPr>
        <w:fldChar w:fldCharType="begin"/>
      </w:r>
      <w:r w:rsidRPr="00A449E5">
        <w:rPr>
          <w:rFonts w:ascii="Times New Roman" w:eastAsia="Times New Roman" w:hAnsi="Times New Roman" w:cs="Times New Roman"/>
          <w:color w:val="000000" w:themeColor="text1"/>
          <w:kern w:val="0"/>
          <w:sz w:val="28"/>
          <w:szCs w:val="28"/>
          <w14:ligatures w14:val="none"/>
        </w:rPr>
        <w:instrText>HYPERLINK "https://doi.org/10.3200/jach.54.2.116-126" \t "_blank"</w:instrText>
      </w:r>
      <w:r w:rsidRPr="00A449E5">
        <w:rPr>
          <w:rFonts w:ascii="Times New Roman" w:eastAsia="Times New Roman" w:hAnsi="Times New Roman" w:cs="Times New Roman"/>
          <w:color w:val="000000" w:themeColor="text1"/>
          <w:kern w:val="0"/>
          <w:sz w:val="28"/>
          <w:szCs w:val="28"/>
          <w14:ligatures w14:val="none"/>
        </w:rPr>
      </w:r>
      <w:r w:rsidRPr="00A449E5">
        <w:rPr>
          <w:rFonts w:ascii="Times New Roman" w:eastAsia="Times New Roman" w:hAnsi="Times New Roman" w:cs="Times New Roman"/>
          <w:color w:val="000000" w:themeColor="text1"/>
          <w:kern w:val="0"/>
          <w:sz w:val="28"/>
          <w:szCs w:val="28"/>
          <w14:ligatures w14:val="none"/>
        </w:rPr>
        <w:fldChar w:fldCharType="separate"/>
      </w:r>
      <w:r w:rsidRPr="00A449E5">
        <w:rPr>
          <w:rFonts w:ascii="Times New Roman" w:eastAsia="Times New Roman" w:hAnsi="Times New Roman" w:cs="Times New Roman"/>
          <w:color w:val="000000" w:themeColor="text1"/>
          <w:kern w:val="0"/>
          <w:sz w:val="28"/>
          <w:szCs w:val="28"/>
          <w14:ligatures w14:val="none"/>
        </w:rPr>
        <w:t>10.3200/JACH.54.2.116-126</w:t>
      </w:r>
      <w:r w:rsidRPr="00A449E5">
        <w:rPr>
          <w:rFonts w:ascii="Times New Roman" w:eastAsia="Times New Roman" w:hAnsi="Times New Roman" w:cs="Times New Roman"/>
          <w:color w:val="000000" w:themeColor="text1"/>
          <w:kern w:val="0"/>
          <w:sz w:val="28"/>
          <w:szCs w:val="28"/>
          <w14:ligatures w14:val="none"/>
        </w:rPr>
        <w:fldChar w:fldCharType="end"/>
      </w:r>
    </w:p>
    <w:p w14:paraId="2A2FCC25"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Prieto-González P, Rivera-Villafuerte A, Canli U.</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Motivation to practice health-oriented physical activity: a comparative study among university students from three countries with different cultures</w:t>
      </w:r>
      <w:r w:rsidRPr="00065653">
        <w:rPr>
          <w:rFonts w:ascii="Times New Roman" w:hAnsi="Times New Roman" w:cs="Times New Roman"/>
          <w:b/>
          <w:bCs/>
          <w:color w:val="000000" w:themeColor="text1"/>
          <w:sz w:val="28"/>
          <w:szCs w:val="28"/>
          <w14:textOutline w14:w="9525" w14:cap="rnd" w14:cmpd="sng" w14:algn="ctr">
            <w14:noFill/>
            <w14:prstDash w14:val="solid"/>
            <w14:bevel/>
          </w14:textOutline>
        </w:rPr>
        <w:t>.</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xml:space="preserve"> BMC Public Health. 2025;25:2626.</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apple-converted-space"/>
          <w:rFonts w:ascii="Times New Roman" w:hAnsi="Times New Roman" w:cs="Times New Roman"/>
          <w:color w:val="000000" w:themeColor="text1"/>
          <w:sz w:val="28"/>
          <w:szCs w:val="28"/>
          <w:lang w:val="uk-UA"/>
          <w14:textOutline w14:w="9525" w14:cap="rnd" w14:cmpd="sng" w14:algn="ctr">
            <w14:noFill/>
            <w14:prstDash w14:val="solid"/>
            <w14:bevel/>
          </w14:textOutline>
        </w:rPr>
        <w:t xml:space="preserve"> </w:t>
      </w:r>
      <w:r w:rsidRPr="00065653">
        <w:rPr>
          <w:rFonts w:ascii="Times New Roman" w:hAnsi="Times New Roman" w:cs="Times New Roman"/>
          <w:color w:val="000000" w:themeColor="text1"/>
          <w:sz w:val="28"/>
          <w:szCs w:val="28"/>
        </w:rPr>
        <w:t>https://doi.org/10.1186/s12889-025-23781-2</w:t>
      </w:r>
    </w:p>
    <w:p w14:paraId="06B76FE7"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Liang X.</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Evaluating the impact of innovative sports curriculum on student motivation and physical fitness</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J Educ Educ Policy Stud. 2025;20557.</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p>
    <w:p w14:paraId="464CADD6"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Ду́х Т, Ле́сько О, Рачук Н, Ріпак М. Фізична підготовленість як один із критеріїв ефективності фізичного виховання студентів вищих навчальних закладів // Спортивна наука України. 2015;2:34–39.</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p>
    <w:p w14:paraId="06B5B812"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Гостіщев ВМ.</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Рівень фізичної підготовленості як чинник мотивації студентів до фізичної активності</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Слобожанський науково-спортивний вісник. 2010;1:15–18.</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p>
    <w:p w14:paraId="04634F67"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14:textOutline w14:w="9525" w14:cap="rnd" w14:cmpd="sng" w14:algn="ctr">
            <w14:noFill/>
            <w14:prstDash w14:val="solid"/>
            <w14:bevel/>
          </w14:textOutline>
        </w:rPr>
        <w:t>Коваль О.</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Формування мотивацій розвитку фізичної активності у студентів закладів вищої освіти</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Вісник Кам’янець-Подільського нац. ун-ту. 2020;(16):32–36.</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p>
    <w:p w14:paraId="70E9D31E" w14:textId="77777777" w:rsidR="00691AE0" w:rsidRPr="00065653" w:rsidRDefault="00691AE0" w:rsidP="00691AE0">
      <w:pPr>
        <w:pStyle w:val="Heading1"/>
        <w:numPr>
          <w:ilvl w:val="0"/>
          <w:numId w:val="3"/>
        </w:numPr>
        <w:tabs>
          <w:tab w:val="num" w:pos="360"/>
        </w:tabs>
        <w:spacing w:before="0" w:after="0" w:line="360" w:lineRule="auto"/>
        <w:ind w:left="357" w:hanging="357"/>
        <w:jc w:val="both"/>
        <w:rPr>
          <w:rFonts w:ascii="Times New Roman" w:hAnsi="Times New Roman" w:cs="Times New Roman"/>
          <w:color w:val="000000" w:themeColor="text1"/>
          <w:sz w:val="28"/>
          <w:szCs w:val="28"/>
          <w14:textOutline w14:w="9525" w14:cap="rnd" w14:cmpd="sng" w14:algn="ctr">
            <w14:noFill/>
            <w14:prstDash w14:val="solid"/>
            <w14:bevel/>
          </w14:textOutline>
        </w:rPr>
      </w:pPr>
      <w:r w:rsidRPr="00065653">
        <w:rPr>
          <w:rFonts w:ascii="Times New Roman" w:hAnsi="Times New Roman" w:cs="Times New Roman"/>
          <w:color w:val="000000" w:themeColor="text1"/>
          <w:sz w:val="28"/>
          <w:szCs w:val="28"/>
          <w:lang w:val="uk-UA"/>
          <w14:textOutline w14:w="9525" w14:cap="rnd" w14:cmpd="sng" w14:algn="ctr">
            <w14:noFill/>
            <w14:prstDash w14:val="solid"/>
            <w14:bevel/>
          </w14:textOutline>
        </w:rPr>
        <w:t xml:space="preserve"> </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Луценко ІН, Долбішева НГ.</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r w:rsidRPr="00065653">
        <w:rPr>
          <w:rStyle w:val="Strong"/>
          <w:rFonts w:ascii="Times New Roman" w:hAnsi="Times New Roman" w:cs="Times New Roman"/>
          <w:b w:val="0"/>
          <w:bCs w:val="0"/>
          <w:color w:val="000000" w:themeColor="text1"/>
          <w:sz w:val="28"/>
          <w:szCs w:val="28"/>
          <w14:textOutline w14:w="9525" w14:cap="rnd" w14:cmpd="sng" w14:algn="ctr">
            <w14:noFill/>
            <w14:prstDash w14:val="solid"/>
            <w14:bevel/>
          </w14:textOutline>
        </w:rPr>
        <w:t>Рухова активність студентської молоді в умовах сьогодення</w:t>
      </w:r>
      <w:r w:rsidRPr="00065653">
        <w:rPr>
          <w:rFonts w:ascii="Times New Roman" w:hAnsi="Times New Roman" w:cs="Times New Roman"/>
          <w:b/>
          <w:bCs/>
          <w:color w:val="000000" w:themeColor="text1"/>
          <w:sz w:val="28"/>
          <w:szCs w:val="28"/>
          <w14:textOutline w14:w="9525" w14:cap="rnd" w14:cmpd="sng" w14:algn="ctr">
            <w14:noFill/>
            <w14:prstDash w14:val="solid"/>
            <w14:bevel/>
          </w14:textOutline>
        </w:rPr>
        <w:t>.</w:t>
      </w:r>
      <w:r w:rsidRPr="00065653">
        <w:rPr>
          <w:rFonts w:ascii="Times New Roman" w:hAnsi="Times New Roman" w:cs="Times New Roman"/>
          <w:color w:val="000000" w:themeColor="text1"/>
          <w:sz w:val="28"/>
          <w:szCs w:val="28"/>
          <w14:textOutline w14:w="9525" w14:cap="rnd" w14:cmpd="sng" w14:algn="ctr">
            <w14:noFill/>
            <w14:prstDash w14:val="solid"/>
            <w14:bevel/>
          </w14:textOutline>
        </w:rPr>
        <w:t xml:space="preserve"> Фізичне виховання та спорт. 2022;1–04.</w:t>
      </w:r>
      <w:r w:rsidRPr="00065653">
        <w:rPr>
          <w:rStyle w:val="apple-converted-space"/>
          <w:rFonts w:ascii="Times New Roman" w:hAnsi="Times New Roman" w:cs="Times New Roman"/>
          <w:color w:val="000000" w:themeColor="text1"/>
          <w:sz w:val="28"/>
          <w:szCs w:val="28"/>
          <w14:textOutline w14:w="9525" w14:cap="rnd" w14:cmpd="sng" w14:algn="ctr">
            <w14:noFill/>
            <w14:prstDash w14:val="solid"/>
            <w14:bevel/>
          </w14:textOutline>
        </w:rPr>
        <w:t> </w:t>
      </w:r>
    </w:p>
    <w:p w14:paraId="4BE444EA" w14:textId="77777777" w:rsidR="00691AE0" w:rsidRPr="00F55C1A" w:rsidRDefault="00691AE0" w:rsidP="00F55C1A">
      <w:pPr>
        <w:pStyle w:val="NormalWeb"/>
        <w:spacing w:before="0" w:beforeAutospacing="0" w:after="0" w:afterAutospacing="0" w:line="360" w:lineRule="auto"/>
        <w:ind w:firstLine="720"/>
        <w:rPr>
          <w:color w:val="000000"/>
          <w:sz w:val="28"/>
          <w:szCs w:val="28"/>
        </w:rPr>
      </w:pPr>
    </w:p>
    <w:p w14:paraId="390BDBC5" w14:textId="77777777" w:rsidR="00F55C1A" w:rsidRDefault="00F55C1A" w:rsidP="00F55C1A">
      <w:pPr>
        <w:tabs>
          <w:tab w:val="left" w:pos="4035"/>
        </w:tabs>
        <w:rPr>
          <w:rFonts w:ascii="Times New Roman" w:hAnsi="Times New Roman" w:cs="Times New Roman"/>
          <w:sz w:val="28"/>
          <w:szCs w:val="28"/>
          <w:lang w:val="uk-UA"/>
        </w:rPr>
      </w:pPr>
    </w:p>
    <w:p w14:paraId="58619ACF" w14:textId="77777777" w:rsidR="00691AE0" w:rsidRPr="00070609" w:rsidRDefault="00691AE0" w:rsidP="00691AE0">
      <w:pPr>
        <w:spacing w:after="0" w:line="360" w:lineRule="auto"/>
        <w:ind w:firstLine="720"/>
        <w:rPr>
          <w:rFonts w:ascii="Times New Roman" w:hAnsi="Times New Roman" w:cs="Times New Roman"/>
          <w:color w:val="000000" w:themeColor="text1"/>
          <w:sz w:val="28"/>
          <w:szCs w:val="28"/>
          <w:lang w:val="uk-UA"/>
        </w:rPr>
      </w:pPr>
      <w:r w:rsidRPr="00070609">
        <w:rPr>
          <w:rFonts w:ascii="Times New Roman" w:hAnsi="Times New Roman" w:cs="Times New Roman"/>
          <w:color w:val="000000" w:themeColor="text1"/>
          <w:sz w:val="28"/>
          <w:szCs w:val="28"/>
          <w:lang w:val="uk-UA"/>
        </w:rPr>
        <w:lastRenderedPageBreak/>
        <w:t xml:space="preserve">Павлюк Ірина </w:t>
      </w:r>
      <w:r>
        <w:rPr>
          <w:rFonts w:ascii="Times New Roman" w:hAnsi="Times New Roman" w:cs="Times New Roman"/>
          <w:color w:val="000000" w:themeColor="text1"/>
          <w:sz w:val="28"/>
          <w:szCs w:val="28"/>
          <w:lang w:val="uk-UA"/>
        </w:rPr>
        <w:t>Сергіївна</w:t>
      </w:r>
    </w:p>
    <w:p w14:paraId="337CE20C" w14:textId="77777777" w:rsidR="00691AE0" w:rsidRPr="00070609" w:rsidRDefault="00691AE0" w:rsidP="00691AE0">
      <w:pPr>
        <w:spacing w:after="0" w:line="360" w:lineRule="auto"/>
        <w:ind w:firstLine="720"/>
        <w:rPr>
          <w:rFonts w:ascii="Times New Roman" w:hAnsi="Times New Roman" w:cs="Times New Roman"/>
          <w:b/>
          <w:bCs/>
          <w:color w:val="000000" w:themeColor="text1"/>
          <w:sz w:val="28"/>
          <w:szCs w:val="28"/>
          <w:lang w:val="uk-UA"/>
        </w:rPr>
      </w:pPr>
      <w:r w:rsidRPr="00070609">
        <w:rPr>
          <w:rFonts w:ascii="Times New Roman" w:hAnsi="Times New Roman" w:cs="Times New Roman"/>
          <w:color w:val="000000" w:themeColor="text1"/>
          <w:sz w:val="28"/>
          <w:szCs w:val="28"/>
          <w:lang w:val="uk-UA"/>
        </w:rPr>
        <w:t>Національний університет харчових технологій</w:t>
      </w:r>
      <w:r>
        <w:rPr>
          <w:rFonts w:ascii="Times New Roman" w:hAnsi="Times New Roman" w:cs="Times New Roman"/>
          <w:color w:val="000000" w:themeColor="text1"/>
          <w:sz w:val="28"/>
          <w:szCs w:val="28"/>
          <w:lang w:val="uk-UA"/>
        </w:rPr>
        <w:t>, м. Київ</w:t>
      </w:r>
    </w:p>
    <w:p w14:paraId="58F8C0F2" w14:textId="77777777" w:rsidR="00691AE0" w:rsidRPr="00070609" w:rsidRDefault="00691AE0" w:rsidP="00691AE0">
      <w:pPr>
        <w:spacing w:after="0" w:line="360" w:lineRule="auto"/>
        <w:ind w:firstLine="720"/>
        <w:rPr>
          <w:rFonts w:ascii="Times New Roman" w:hAnsi="Times New Roman" w:cs="Times New Roman"/>
          <w:color w:val="000000" w:themeColor="text1"/>
          <w:sz w:val="28"/>
          <w:szCs w:val="28"/>
          <w:lang w:val="uk-UA"/>
        </w:rPr>
      </w:pPr>
      <w:r w:rsidRPr="00070609">
        <w:rPr>
          <w:rFonts w:ascii="Times New Roman" w:hAnsi="Times New Roman" w:cs="Times New Roman"/>
          <w:color w:val="000000" w:themeColor="text1"/>
          <w:sz w:val="28"/>
          <w:szCs w:val="28"/>
          <w:lang w:val="uk-UA"/>
        </w:rPr>
        <w:t>завідувач кафедри</w:t>
      </w:r>
    </w:p>
    <w:p w14:paraId="5A0EF4E8" w14:textId="77777777" w:rsidR="00691AE0" w:rsidRPr="00070609" w:rsidRDefault="00691AE0" w:rsidP="00691AE0">
      <w:pPr>
        <w:spacing w:after="0" w:line="360" w:lineRule="auto"/>
        <w:ind w:firstLine="720"/>
        <w:rPr>
          <w:rFonts w:ascii="Times New Roman" w:hAnsi="Times New Roman" w:cs="Times New Roman"/>
          <w:color w:val="000000" w:themeColor="text1"/>
          <w:sz w:val="28"/>
          <w:szCs w:val="28"/>
          <w:lang w:val="uk-UA"/>
        </w:rPr>
      </w:pPr>
      <w:proofErr w:type="spellStart"/>
      <w:r w:rsidRPr="00070609">
        <w:rPr>
          <w:rFonts w:ascii="Times New Roman" w:hAnsi="Times New Roman" w:cs="Times New Roman"/>
          <w:color w:val="000000" w:themeColor="text1"/>
          <w:sz w:val="28"/>
          <w:szCs w:val="28"/>
          <w:lang w:val="uk-UA"/>
        </w:rPr>
        <w:t>канд</w:t>
      </w:r>
      <w:proofErr w:type="spellEnd"/>
      <w:r w:rsidRPr="00070609">
        <w:rPr>
          <w:rFonts w:ascii="Times New Roman" w:hAnsi="Times New Roman" w:cs="Times New Roman"/>
          <w:color w:val="000000" w:themeColor="text1"/>
          <w:sz w:val="28"/>
          <w:szCs w:val="28"/>
          <w:lang w:val="uk-UA"/>
        </w:rPr>
        <w:t xml:space="preserve">. наук з </w:t>
      </w:r>
      <w:proofErr w:type="spellStart"/>
      <w:r w:rsidRPr="00070609">
        <w:rPr>
          <w:rFonts w:ascii="Times New Roman" w:hAnsi="Times New Roman" w:cs="Times New Roman"/>
          <w:color w:val="000000" w:themeColor="text1"/>
          <w:sz w:val="28"/>
          <w:szCs w:val="28"/>
          <w:lang w:val="uk-UA"/>
        </w:rPr>
        <w:t>фіз</w:t>
      </w:r>
      <w:proofErr w:type="spellEnd"/>
      <w:r w:rsidRPr="00070609">
        <w:rPr>
          <w:rFonts w:ascii="Times New Roman" w:hAnsi="Times New Roman" w:cs="Times New Roman"/>
          <w:color w:val="000000" w:themeColor="text1"/>
          <w:sz w:val="28"/>
          <w:szCs w:val="28"/>
          <w:lang w:val="uk-UA"/>
        </w:rPr>
        <w:t xml:space="preserve">. виховання і спорту, </w:t>
      </w:r>
    </w:p>
    <w:p w14:paraId="0AD63ED4" w14:textId="77777777" w:rsidR="00691AE0" w:rsidRPr="00070609" w:rsidRDefault="00691AE0" w:rsidP="00691AE0">
      <w:pPr>
        <w:spacing w:after="0" w:line="360" w:lineRule="auto"/>
        <w:ind w:firstLine="720"/>
        <w:jc w:val="both"/>
        <w:rPr>
          <w:rFonts w:ascii="Times New Roman" w:hAnsi="Times New Roman" w:cs="Times New Roman"/>
          <w:color w:val="000000" w:themeColor="text1"/>
          <w:sz w:val="28"/>
          <w:szCs w:val="28"/>
          <w:lang w:val="uk-UA"/>
        </w:rPr>
      </w:pPr>
      <w:r w:rsidRPr="00070609">
        <w:rPr>
          <w:rFonts w:ascii="Times New Roman" w:hAnsi="Times New Roman" w:cs="Times New Roman"/>
          <w:color w:val="000000" w:themeColor="text1"/>
          <w:sz w:val="28"/>
          <w:szCs w:val="28"/>
          <w:lang w:val="uk-UA"/>
        </w:rPr>
        <w:t>доцент,</w:t>
      </w:r>
    </w:p>
    <w:p w14:paraId="5834F69F" w14:textId="77777777" w:rsidR="00691AE0" w:rsidRPr="001A5F03" w:rsidRDefault="00691AE0" w:rsidP="00691AE0">
      <w:pPr>
        <w:spacing w:after="0" w:line="360" w:lineRule="auto"/>
        <w:ind w:firstLine="720"/>
        <w:jc w:val="both"/>
        <w:rPr>
          <w:rFonts w:ascii="Times New Roman" w:hAnsi="Times New Roman" w:cs="Times New Roman"/>
          <w:color w:val="000000" w:themeColor="text1"/>
          <w:sz w:val="28"/>
          <w:szCs w:val="28"/>
          <w:lang w:val="en-US"/>
        </w:rPr>
      </w:pPr>
      <w:r w:rsidRPr="00070609">
        <w:rPr>
          <w:rFonts w:ascii="Times New Roman" w:hAnsi="Times New Roman" w:cs="Times New Roman"/>
          <w:color w:val="000000" w:themeColor="text1"/>
          <w:sz w:val="28"/>
          <w:szCs w:val="28"/>
          <w:lang w:val="uk-UA"/>
        </w:rPr>
        <w:t>+38067442440</w:t>
      </w:r>
      <w:r>
        <w:rPr>
          <w:rFonts w:ascii="Times New Roman" w:hAnsi="Times New Roman" w:cs="Times New Roman"/>
          <w:color w:val="000000" w:themeColor="text1"/>
          <w:sz w:val="28"/>
          <w:szCs w:val="28"/>
          <w:lang w:val="uk-UA"/>
        </w:rPr>
        <w:t>6</w:t>
      </w:r>
    </w:p>
    <w:p w14:paraId="02E62707" w14:textId="77777777" w:rsidR="00691AE0" w:rsidRPr="009843E5" w:rsidRDefault="00691AE0" w:rsidP="00691AE0">
      <w:pPr>
        <w:spacing w:after="0" w:line="360" w:lineRule="auto"/>
        <w:ind w:firstLine="720"/>
        <w:rPr>
          <w:rFonts w:ascii="Times New Roman" w:hAnsi="Times New Roman" w:cs="Times New Roman"/>
          <w:color w:val="000000" w:themeColor="text1"/>
          <w:sz w:val="28"/>
          <w:szCs w:val="28"/>
          <w:lang w:val="uk-UA"/>
        </w:rPr>
      </w:pPr>
      <w:hyperlink r:id="rId10" w:history="1">
        <w:r w:rsidRPr="00070609">
          <w:rPr>
            <w:rStyle w:val="Hyperlink"/>
            <w:rFonts w:ascii="Times New Roman" w:hAnsi="Times New Roman" w:cs="Times New Roman"/>
            <w:color w:val="000000" w:themeColor="text1"/>
            <w:sz w:val="28"/>
            <w:szCs w:val="28"/>
            <w:lang w:val="uk-UA"/>
          </w:rPr>
          <w:t>4424406</w:t>
        </w:r>
        <w:r w:rsidRPr="009843E5">
          <w:rPr>
            <w:rStyle w:val="Hyperlink"/>
            <w:rFonts w:ascii="Times New Roman" w:hAnsi="Times New Roman" w:cs="Times New Roman"/>
            <w:color w:val="000000" w:themeColor="text1"/>
            <w:sz w:val="28"/>
            <w:szCs w:val="28"/>
            <w:lang w:val="uk-UA"/>
          </w:rPr>
          <w:t>@</w:t>
        </w:r>
        <w:proofErr w:type="spellStart"/>
        <w:r w:rsidRPr="00070609">
          <w:rPr>
            <w:rStyle w:val="Hyperlink"/>
            <w:rFonts w:ascii="Times New Roman" w:hAnsi="Times New Roman" w:cs="Times New Roman"/>
            <w:color w:val="000000" w:themeColor="text1"/>
            <w:sz w:val="28"/>
            <w:szCs w:val="28"/>
            <w:lang w:val="en-US"/>
          </w:rPr>
          <w:t>gmail</w:t>
        </w:r>
        <w:proofErr w:type="spellEnd"/>
        <w:r w:rsidRPr="009843E5">
          <w:rPr>
            <w:rStyle w:val="Hyperlink"/>
            <w:rFonts w:ascii="Times New Roman" w:hAnsi="Times New Roman" w:cs="Times New Roman"/>
            <w:color w:val="000000" w:themeColor="text1"/>
            <w:sz w:val="28"/>
            <w:szCs w:val="28"/>
            <w:lang w:val="uk-UA"/>
          </w:rPr>
          <w:t>.</w:t>
        </w:r>
        <w:r w:rsidRPr="00070609">
          <w:rPr>
            <w:rStyle w:val="Hyperlink"/>
            <w:rFonts w:ascii="Times New Roman" w:hAnsi="Times New Roman" w:cs="Times New Roman"/>
            <w:color w:val="000000" w:themeColor="text1"/>
            <w:sz w:val="28"/>
            <w:szCs w:val="28"/>
            <w:lang w:val="en-US"/>
          </w:rPr>
          <w:t>com</w:t>
        </w:r>
      </w:hyperlink>
    </w:p>
    <w:p w14:paraId="29C3A9D0" w14:textId="77777777" w:rsidR="00691AE0" w:rsidRPr="00361267" w:rsidRDefault="00691AE0" w:rsidP="00691AE0">
      <w:pPr>
        <w:spacing w:after="0" w:line="360" w:lineRule="auto"/>
        <w:ind w:firstLine="720"/>
        <w:rPr>
          <w:rFonts w:ascii="Times New Roman" w:hAnsi="Times New Roman" w:cs="Times New Roman"/>
          <w:color w:val="000000" w:themeColor="text1"/>
          <w:sz w:val="28"/>
          <w:szCs w:val="28"/>
          <w:lang w:val="uk-UA"/>
        </w:rPr>
      </w:pPr>
      <w:proofErr w:type="spellStart"/>
      <w:r>
        <w:rPr>
          <w:rFonts w:ascii="Times New Roman" w:hAnsi="Times New Roman" w:cs="Times New Roman"/>
          <w:color w:val="000000" w:themeColor="text1"/>
          <w:sz w:val="28"/>
          <w:szCs w:val="28"/>
          <w:lang w:val="uk-UA"/>
        </w:rPr>
        <w:t>Кульгук</w:t>
      </w:r>
      <w:proofErr w:type="spellEnd"/>
      <w:r>
        <w:rPr>
          <w:rFonts w:ascii="Times New Roman" w:hAnsi="Times New Roman" w:cs="Times New Roman"/>
          <w:color w:val="000000" w:themeColor="text1"/>
          <w:sz w:val="28"/>
          <w:szCs w:val="28"/>
          <w:lang w:val="uk-UA"/>
        </w:rPr>
        <w:t xml:space="preserve"> Дмитро Вікторович</w:t>
      </w:r>
    </w:p>
    <w:p w14:paraId="52564F94" w14:textId="77777777" w:rsidR="00691AE0" w:rsidRPr="00070609" w:rsidRDefault="00691AE0" w:rsidP="00691AE0">
      <w:pPr>
        <w:spacing w:after="0" w:line="360" w:lineRule="auto"/>
        <w:ind w:firstLine="720"/>
        <w:rPr>
          <w:rFonts w:ascii="Times New Roman" w:hAnsi="Times New Roman" w:cs="Times New Roman"/>
          <w:b/>
          <w:bCs/>
          <w:color w:val="000000" w:themeColor="text1"/>
          <w:sz w:val="28"/>
          <w:szCs w:val="28"/>
          <w:lang w:val="uk-UA"/>
        </w:rPr>
      </w:pPr>
      <w:r w:rsidRPr="00070609">
        <w:rPr>
          <w:rFonts w:ascii="Times New Roman" w:hAnsi="Times New Roman" w:cs="Times New Roman"/>
          <w:color w:val="000000" w:themeColor="text1"/>
          <w:sz w:val="28"/>
          <w:szCs w:val="28"/>
          <w:lang w:val="uk-UA"/>
        </w:rPr>
        <w:t>Національний університет харчових технологій</w:t>
      </w:r>
      <w:r>
        <w:rPr>
          <w:rFonts w:ascii="Times New Roman" w:hAnsi="Times New Roman" w:cs="Times New Roman"/>
          <w:color w:val="000000" w:themeColor="text1"/>
          <w:sz w:val="28"/>
          <w:szCs w:val="28"/>
          <w:lang w:val="uk-UA"/>
        </w:rPr>
        <w:t>, м. Київ</w:t>
      </w:r>
    </w:p>
    <w:p w14:paraId="5437B163" w14:textId="77777777" w:rsidR="00691AE0" w:rsidRPr="00070609" w:rsidRDefault="00691AE0" w:rsidP="00691AE0">
      <w:pPr>
        <w:spacing w:after="0" w:line="360" w:lineRule="auto"/>
        <w:ind w:firstLine="720"/>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Викладач кафедри фізичного</w:t>
      </w:r>
      <w:r w:rsidRPr="00070609">
        <w:rPr>
          <w:rFonts w:ascii="Times New Roman" w:hAnsi="Times New Roman" w:cs="Times New Roman"/>
          <w:color w:val="000000" w:themeColor="text1"/>
          <w:sz w:val="28"/>
          <w:szCs w:val="28"/>
          <w:lang w:val="uk-UA"/>
        </w:rPr>
        <w:t xml:space="preserve"> виховання і спорту, </w:t>
      </w:r>
    </w:p>
    <w:p w14:paraId="779D0DE2" w14:textId="77777777" w:rsidR="00691AE0" w:rsidRPr="001A5F03" w:rsidRDefault="00691AE0" w:rsidP="00691AE0">
      <w:pPr>
        <w:spacing w:after="0" w:line="360" w:lineRule="auto"/>
        <w:ind w:firstLine="720"/>
        <w:jc w:val="both"/>
        <w:rPr>
          <w:rFonts w:ascii="Times New Roman" w:hAnsi="Times New Roman" w:cs="Times New Roman"/>
          <w:color w:val="000000" w:themeColor="text1"/>
          <w:sz w:val="28"/>
          <w:szCs w:val="28"/>
          <w:lang w:val="en-US"/>
        </w:rPr>
      </w:pPr>
      <w:r w:rsidRPr="00070609">
        <w:rPr>
          <w:rFonts w:ascii="Times New Roman" w:hAnsi="Times New Roman" w:cs="Times New Roman"/>
          <w:color w:val="000000" w:themeColor="text1"/>
          <w:sz w:val="28"/>
          <w:szCs w:val="28"/>
          <w:lang w:val="uk-UA"/>
        </w:rPr>
        <w:t>+38</w:t>
      </w:r>
      <w:r>
        <w:rPr>
          <w:rFonts w:ascii="Times New Roman" w:hAnsi="Times New Roman" w:cs="Times New Roman"/>
          <w:color w:val="000000" w:themeColor="text1"/>
          <w:sz w:val="28"/>
          <w:szCs w:val="28"/>
          <w:lang w:val="uk-UA"/>
        </w:rPr>
        <w:t>0637114781</w:t>
      </w:r>
    </w:p>
    <w:p w14:paraId="5F2A9F05" w14:textId="77777777" w:rsidR="00691AE0" w:rsidRPr="00C630D6" w:rsidRDefault="00691AE0" w:rsidP="00691AE0">
      <w:pPr>
        <w:spacing w:after="0" w:line="360" w:lineRule="auto"/>
        <w:rPr>
          <w:rFonts w:ascii="Times New Roman" w:hAnsi="Times New Roman" w:cs="Times New Roman"/>
          <w:color w:val="000000" w:themeColor="text1"/>
          <w:sz w:val="28"/>
          <w:szCs w:val="28"/>
          <w:lang w:val="en-US"/>
        </w:rPr>
      </w:pPr>
      <w:r>
        <w:rPr>
          <w:lang w:val="uk-UA"/>
        </w:rPr>
        <w:tab/>
      </w:r>
      <w:r>
        <w:rPr>
          <w:rFonts w:ascii="Times New Roman" w:hAnsi="Times New Roman" w:cs="Times New Roman"/>
          <w:sz w:val="28"/>
          <w:szCs w:val="28"/>
          <w:lang w:val="en-US"/>
        </w:rPr>
        <w:t>dmitrijkulguk</w:t>
      </w:r>
      <w:r w:rsidRPr="00C630D6">
        <w:rPr>
          <w:rFonts w:ascii="Times New Roman" w:hAnsi="Times New Roman" w:cs="Times New Roman"/>
          <w:sz w:val="28"/>
          <w:szCs w:val="28"/>
          <w:lang w:val="en-US"/>
        </w:rPr>
        <w:t>@</w:t>
      </w:r>
      <w:r>
        <w:rPr>
          <w:rFonts w:ascii="Times New Roman" w:hAnsi="Times New Roman" w:cs="Times New Roman"/>
          <w:sz w:val="28"/>
          <w:szCs w:val="28"/>
          <w:lang w:val="en-US"/>
        </w:rPr>
        <w:t>gmail.com</w:t>
      </w:r>
    </w:p>
    <w:p w14:paraId="21B8DEE5" w14:textId="4E76FCE2" w:rsidR="009D43DA" w:rsidRDefault="00691AE0" w:rsidP="009D43DA">
      <w:pPr>
        <w:tabs>
          <w:tab w:val="left" w:pos="4035"/>
        </w:tabs>
        <w:jc w:val="center"/>
        <w:rPr>
          <w:rFonts w:ascii="Times New Roman" w:hAnsi="Times New Roman" w:cs="Times New Roman"/>
          <w:sz w:val="28"/>
          <w:szCs w:val="28"/>
          <w:lang w:val="uk-UA"/>
        </w:rPr>
      </w:pPr>
      <w:r>
        <w:rPr>
          <w:rFonts w:ascii="Times New Roman" w:hAnsi="Times New Roman" w:cs="Times New Roman"/>
          <w:sz w:val="28"/>
          <w:szCs w:val="28"/>
          <w:lang w:val="uk-UA"/>
        </w:rPr>
        <w:t>потрібні сертифікати</w:t>
      </w:r>
    </w:p>
    <w:p w14:paraId="148BDA11" w14:textId="77777777" w:rsidR="009D43DA" w:rsidRPr="00366927" w:rsidRDefault="009D43DA" w:rsidP="009D43DA">
      <w:pPr>
        <w:tabs>
          <w:tab w:val="left" w:pos="4035"/>
        </w:tabs>
        <w:jc w:val="center"/>
        <w:rPr>
          <w:rFonts w:ascii="Times New Roman" w:hAnsi="Times New Roman" w:cs="Times New Roman"/>
          <w:sz w:val="28"/>
          <w:szCs w:val="28"/>
          <w:lang w:val="en-US"/>
        </w:rPr>
      </w:pPr>
    </w:p>
    <w:sectPr w:rsidR="009D43DA" w:rsidRPr="0036692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8BFE" w14:textId="77777777" w:rsidR="00F96092" w:rsidRDefault="00F96092" w:rsidP="00EB0BBB">
      <w:pPr>
        <w:spacing w:after="0" w:line="240" w:lineRule="auto"/>
      </w:pPr>
      <w:r>
        <w:separator/>
      </w:r>
    </w:p>
  </w:endnote>
  <w:endnote w:type="continuationSeparator" w:id="0">
    <w:p w14:paraId="352A5BA6" w14:textId="77777777" w:rsidR="00F96092" w:rsidRDefault="00F96092" w:rsidP="00EB0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10242" w14:textId="77777777" w:rsidR="00F96092" w:rsidRDefault="00F96092" w:rsidP="00EB0BBB">
      <w:pPr>
        <w:spacing w:after="0" w:line="240" w:lineRule="auto"/>
      </w:pPr>
      <w:r>
        <w:separator/>
      </w:r>
    </w:p>
  </w:footnote>
  <w:footnote w:type="continuationSeparator" w:id="0">
    <w:p w14:paraId="42A2FAFE" w14:textId="77777777" w:rsidR="00F96092" w:rsidRDefault="00F96092" w:rsidP="00EB0B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C78D7"/>
    <w:multiLevelType w:val="multilevel"/>
    <w:tmpl w:val="648CE184"/>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 w15:restartNumberingAfterBreak="0">
    <w:nsid w:val="72D80B17"/>
    <w:multiLevelType w:val="hybridMultilevel"/>
    <w:tmpl w:val="05946CBA"/>
    <w:lvl w:ilvl="0" w:tplc="97C83D18">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DB67A5D"/>
    <w:multiLevelType w:val="hybridMultilevel"/>
    <w:tmpl w:val="11DEE508"/>
    <w:lvl w:ilvl="0" w:tplc="5C0482B8">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404500">
    <w:abstractNumId w:val="0"/>
  </w:num>
  <w:num w:numId="2" w16cid:durableId="1168329899">
    <w:abstractNumId w:val="2"/>
  </w:num>
  <w:num w:numId="3" w16cid:durableId="655498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BBB"/>
    <w:rsid w:val="00182FF3"/>
    <w:rsid w:val="00246F34"/>
    <w:rsid w:val="00366927"/>
    <w:rsid w:val="00546923"/>
    <w:rsid w:val="00581ACC"/>
    <w:rsid w:val="00691AE0"/>
    <w:rsid w:val="009D43DA"/>
    <w:rsid w:val="00A57BD7"/>
    <w:rsid w:val="00EB0BBB"/>
    <w:rsid w:val="00F55C1A"/>
    <w:rsid w:val="00F96092"/>
  </w:rsids>
  <m:mathPr>
    <m:mathFont m:val="Cambria Math"/>
    <m:brkBin m:val="before"/>
    <m:brkBinSub m:val="--"/>
    <m:smallFrac m:val="0"/>
    <m:dispDef/>
    <m:lMargin m:val="0"/>
    <m:rMargin m:val="0"/>
    <m:defJc m:val="centerGroup"/>
    <m:wrapIndent m:val="1440"/>
    <m:intLim m:val="subSup"/>
    <m:naryLim m:val="undOvr"/>
  </m:mathPr>
  <w:themeFontLang w:val="en-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FA3FF"/>
  <w15:chartTrackingRefBased/>
  <w15:docId w15:val="{E06C7ECC-71DA-AC45-B72B-9533BF31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0B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B0B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0B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0B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0B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0B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0B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0B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0B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0B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B0B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0B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0B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0B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0B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0B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0B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0BBB"/>
    <w:rPr>
      <w:rFonts w:eastAsiaTheme="majorEastAsia" w:cstheme="majorBidi"/>
      <w:color w:val="272727" w:themeColor="text1" w:themeTint="D8"/>
    </w:rPr>
  </w:style>
  <w:style w:type="paragraph" w:styleId="Title">
    <w:name w:val="Title"/>
    <w:basedOn w:val="Normal"/>
    <w:next w:val="Normal"/>
    <w:link w:val="TitleChar"/>
    <w:uiPriority w:val="10"/>
    <w:qFormat/>
    <w:rsid w:val="00EB0B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0B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0B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0B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0BBB"/>
    <w:pPr>
      <w:spacing w:before="160"/>
      <w:jc w:val="center"/>
    </w:pPr>
    <w:rPr>
      <w:i/>
      <w:iCs/>
      <w:color w:val="404040" w:themeColor="text1" w:themeTint="BF"/>
    </w:rPr>
  </w:style>
  <w:style w:type="character" w:customStyle="1" w:styleId="QuoteChar">
    <w:name w:val="Quote Char"/>
    <w:basedOn w:val="DefaultParagraphFont"/>
    <w:link w:val="Quote"/>
    <w:uiPriority w:val="29"/>
    <w:rsid w:val="00EB0BBB"/>
    <w:rPr>
      <w:i/>
      <w:iCs/>
      <w:color w:val="404040" w:themeColor="text1" w:themeTint="BF"/>
    </w:rPr>
  </w:style>
  <w:style w:type="paragraph" w:styleId="ListParagraph">
    <w:name w:val="List Paragraph"/>
    <w:basedOn w:val="Normal"/>
    <w:uiPriority w:val="34"/>
    <w:qFormat/>
    <w:rsid w:val="00EB0BBB"/>
    <w:pPr>
      <w:ind w:left="720"/>
      <w:contextualSpacing/>
    </w:pPr>
  </w:style>
  <w:style w:type="character" w:styleId="IntenseEmphasis">
    <w:name w:val="Intense Emphasis"/>
    <w:basedOn w:val="DefaultParagraphFont"/>
    <w:uiPriority w:val="21"/>
    <w:qFormat/>
    <w:rsid w:val="00EB0BBB"/>
    <w:rPr>
      <w:i/>
      <w:iCs/>
      <w:color w:val="0F4761" w:themeColor="accent1" w:themeShade="BF"/>
    </w:rPr>
  </w:style>
  <w:style w:type="paragraph" w:styleId="IntenseQuote">
    <w:name w:val="Intense Quote"/>
    <w:basedOn w:val="Normal"/>
    <w:next w:val="Normal"/>
    <w:link w:val="IntenseQuoteChar"/>
    <w:uiPriority w:val="30"/>
    <w:qFormat/>
    <w:rsid w:val="00EB0B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0BBB"/>
    <w:rPr>
      <w:i/>
      <w:iCs/>
      <w:color w:val="0F4761" w:themeColor="accent1" w:themeShade="BF"/>
    </w:rPr>
  </w:style>
  <w:style w:type="character" w:styleId="IntenseReference">
    <w:name w:val="Intense Reference"/>
    <w:basedOn w:val="DefaultParagraphFont"/>
    <w:uiPriority w:val="32"/>
    <w:qFormat/>
    <w:rsid w:val="00EB0BBB"/>
    <w:rPr>
      <w:b/>
      <w:bCs/>
      <w:smallCaps/>
      <w:color w:val="0F4761" w:themeColor="accent1" w:themeShade="BF"/>
      <w:spacing w:val="5"/>
    </w:rPr>
  </w:style>
  <w:style w:type="paragraph" w:styleId="NormalWeb">
    <w:name w:val="Normal (Web)"/>
    <w:basedOn w:val="Normal"/>
    <w:uiPriority w:val="99"/>
    <w:unhideWhenUsed/>
    <w:rsid w:val="00EB0BB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B0BBB"/>
    <w:rPr>
      <w:b/>
      <w:bCs/>
    </w:rPr>
  </w:style>
  <w:style w:type="paragraph" w:styleId="Header">
    <w:name w:val="header"/>
    <w:basedOn w:val="Normal"/>
    <w:link w:val="HeaderChar"/>
    <w:uiPriority w:val="99"/>
    <w:unhideWhenUsed/>
    <w:rsid w:val="00EB0B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BBB"/>
  </w:style>
  <w:style w:type="paragraph" w:styleId="Footer">
    <w:name w:val="footer"/>
    <w:basedOn w:val="Normal"/>
    <w:link w:val="FooterChar"/>
    <w:uiPriority w:val="99"/>
    <w:unhideWhenUsed/>
    <w:rsid w:val="00EB0B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BBB"/>
  </w:style>
  <w:style w:type="character" w:customStyle="1" w:styleId="apple-converted-space">
    <w:name w:val="apple-converted-space"/>
    <w:basedOn w:val="DefaultParagraphFont"/>
    <w:rsid w:val="00F55C1A"/>
  </w:style>
  <w:style w:type="character" w:styleId="Hyperlink">
    <w:name w:val="Hyperlink"/>
    <w:basedOn w:val="DefaultParagraphFont"/>
    <w:uiPriority w:val="99"/>
    <w:unhideWhenUsed/>
    <w:rsid w:val="00691AE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4424406@gmail.com" TargetMode="Externa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3"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2FE5-4943-89FE-5C8CA8BB323D}"/>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2FE5-4943-89FE-5C8CA8BB323D}"/>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2FE5-4943-89FE-5C8CA8BB323D}"/>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en-UA"/>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Sheet1!$A$1:$A$3</c:f>
              <c:strCache>
                <c:ptCount val="3"/>
                <c:pt idx="0">
                  <c:v>sufficient</c:v>
                </c:pt>
                <c:pt idx="1">
                  <c:v>average </c:v>
                </c:pt>
                <c:pt idx="2">
                  <c:v>high</c:v>
                </c:pt>
              </c:strCache>
            </c:strRef>
          </c:cat>
          <c:val>
            <c:numRef>
              <c:f>Sheet1!$B$1:$B$3</c:f>
              <c:numCache>
                <c:formatCode>0.00%</c:formatCode>
                <c:ptCount val="3"/>
                <c:pt idx="0" formatCode="0%">
                  <c:v>0.5</c:v>
                </c:pt>
                <c:pt idx="1">
                  <c:v>0.45500000000000002</c:v>
                </c:pt>
                <c:pt idx="2">
                  <c:v>4.4999999999999998E-2</c:v>
                </c:pt>
              </c:numCache>
            </c:numRef>
          </c:val>
          <c:extLst>
            <c:ext xmlns:c16="http://schemas.microsoft.com/office/drawing/2014/chart" uri="{C3380CC4-5D6E-409C-BE32-E72D297353CC}">
              <c16:uniqueId val="{00000006-2FE5-4943-89FE-5C8CA8BB323D}"/>
            </c:ext>
          </c:extLst>
        </c:ser>
        <c:dLbls>
          <c:dLblPos val="inEnd"/>
          <c:showLegendKey val="0"/>
          <c:showVal val="0"/>
          <c:showCatName val="0"/>
          <c:showSerName val="0"/>
          <c:showPercent val="1"/>
          <c:showBubbleSize val="0"/>
          <c:showLeaderLines val="1"/>
        </c:dLbls>
      </c:pie3D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12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C5DD-0E4C-9589-3FED21493ABA}"/>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C5DD-0E4C-9589-3FED21493ABA}"/>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C5DD-0E4C-9589-3FED21493ABA}"/>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C5DD-0E4C-9589-3FED21493ABA}"/>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C5DD-0E4C-9589-3FED21493ABA}"/>
              </c:ext>
            </c:extLst>
          </c:dPt>
          <c:dLbls>
            <c:dLbl>
              <c:idx val="0"/>
              <c:spPr>
                <a:noFill/>
                <a:ln>
                  <a:noFill/>
                </a:ln>
                <a:effectLst/>
              </c:spPr>
              <c:txPr>
                <a:bodyPr rot="0" spcFirstLastPara="1" vertOverflow="ellipsis" vert="horz" wrap="square" lIns="38100" tIns="19050" rIns="38100" bIns="19050" anchor="ctr" anchorCtr="1">
                  <a:spAutoFit/>
                </a:bodyPr>
                <a:lstStyle/>
                <a:p>
                  <a:pPr>
                    <a:defRPr sz="1400" b="1" i="0" u="none" strike="noStrike" kern="1200" spc="0" baseline="0">
                      <a:solidFill>
                        <a:schemeClr val="accent1"/>
                      </a:solidFill>
                      <a:latin typeface="Times New Roman" panose="02020603050405020304" pitchFamily="18" charset="0"/>
                      <a:ea typeface="+mn-ea"/>
                      <a:cs typeface="Times New Roman" panose="02020603050405020304" pitchFamily="18" charset="0"/>
                    </a:defRPr>
                  </a:pPr>
                  <a:endParaRPr lang="en-UA"/>
                </a:p>
              </c:txPr>
              <c:dLblPos val="outEnd"/>
              <c:showLegendKey val="0"/>
              <c:showVal val="0"/>
              <c:showCatName val="1"/>
              <c:showSerName val="0"/>
              <c:showPercent val="1"/>
              <c:showBubbleSize val="0"/>
              <c:extLst>
                <c:ext xmlns:c16="http://schemas.microsoft.com/office/drawing/2014/chart" uri="{C3380CC4-5D6E-409C-BE32-E72D297353CC}">
                  <c16:uniqueId val="{00000001-C5DD-0E4C-9589-3FED21493ABA}"/>
                </c:ext>
              </c:extLst>
            </c:dLbl>
            <c:dLbl>
              <c:idx val="1"/>
              <c:spPr>
                <a:noFill/>
                <a:ln>
                  <a:noFill/>
                </a:ln>
                <a:effectLst/>
              </c:spPr>
              <c:txPr>
                <a:bodyPr rot="0" spcFirstLastPara="1" vertOverflow="ellipsis" vert="horz" wrap="square" lIns="38100" tIns="19050" rIns="38100" bIns="19050" anchor="ctr" anchorCtr="1">
                  <a:spAutoFit/>
                </a:bodyPr>
                <a:lstStyle/>
                <a:p>
                  <a:pPr>
                    <a:defRPr sz="1400" b="1" i="0" u="none" strike="noStrike" kern="1200" spc="0" baseline="0">
                      <a:solidFill>
                        <a:schemeClr val="accent2"/>
                      </a:solidFill>
                      <a:latin typeface="Times New Roman" panose="02020603050405020304" pitchFamily="18" charset="0"/>
                      <a:ea typeface="+mn-ea"/>
                      <a:cs typeface="Times New Roman" panose="02020603050405020304" pitchFamily="18" charset="0"/>
                    </a:defRPr>
                  </a:pPr>
                  <a:endParaRPr lang="en-UA"/>
                </a:p>
              </c:txPr>
              <c:dLblPos val="outEnd"/>
              <c:showLegendKey val="0"/>
              <c:showVal val="0"/>
              <c:showCatName val="1"/>
              <c:showSerName val="0"/>
              <c:showPercent val="1"/>
              <c:showBubbleSize val="0"/>
              <c:extLst>
                <c:ext xmlns:c16="http://schemas.microsoft.com/office/drawing/2014/chart" uri="{C3380CC4-5D6E-409C-BE32-E72D297353CC}">
                  <c16:uniqueId val="{00000003-C5DD-0E4C-9589-3FED21493ABA}"/>
                </c:ext>
              </c:extLst>
            </c:dLbl>
            <c:dLbl>
              <c:idx val="2"/>
              <c:spPr>
                <a:noFill/>
                <a:ln>
                  <a:noFill/>
                </a:ln>
                <a:effectLst/>
              </c:spPr>
              <c:txPr>
                <a:bodyPr rot="0" spcFirstLastPara="1" vertOverflow="ellipsis" vert="horz" wrap="square" lIns="38100" tIns="19050" rIns="38100" bIns="19050" anchor="ctr" anchorCtr="1">
                  <a:spAutoFit/>
                </a:bodyPr>
                <a:lstStyle/>
                <a:p>
                  <a:pPr>
                    <a:defRPr sz="1400" b="1" i="0" u="none" strike="noStrike" kern="1200" spc="0" baseline="0">
                      <a:solidFill>
                        <a:schemeClr val="accent3"/>
                      </a:solidFill>
                      <a:latin typeface="Times New Roman" panose="02020603050405020304" pitchFamily="18" charset="0"/>
                      <a:ea typeface="+mn-ea"/>
                      <a:cs typeface="Times New Roman" panose="02020603050405020304" pitchFamily="18" charset="0"/>
                    </a:defRPr>
                  </a:pPr>
                  <a:endParaRPr lang="en-UA"/>
                </a:p>
              </c:txPr>
              <c:dLblPos val="outEnd"/>
              <c:showLegendKey val="0"/>
              <c:showVal val="0"/>
              <c:showCatName val="1"/>
              <c:showSerName val="0"/>
              <c:showPercent val="1"/>
              <c:showBubbleSize val="0"/>
              <c:extLst>
                <c:ext xmlns:c16="http://schemas.microsoft.com/office/drawing/2014/chart" uri="{C3380CC4-5D6E-409C-BE32-E72D297353CC}">
                  <c16:uniqueId val="{00000005-C5DD-0E4C-9589-3FED21493ABA}"/>
                </c:ext>
              </c:extLst>
            </c:dLbl>
            <c:dLbl>
              <c:idx val="3"/>
              <c:spPr>
                <a:noFill/>
                <a:ln>
                  <a:noFill/>
                </a:ln>
                <a:effectLst/>
              </c:spPr>
              <c:txPr>
                <a:bodyPr rot="0" spcFirstLastPara="1" vertOverflow="ellipsis" vert="horz" wrap="square" lIns="38100" tIns="19050" rIns="38100" bIns="19050" anchor="ctr" anchorCtr="1">
                  <a:spAutoFit/>
                </a:bodyPr>
                <a:lstStyle/>
                <a:p>
                  <a:pPr>
                    <a:defRPr sz="1400" b="1" i="0" u="none" strike="noStrike" kern="1200" spc="0" baseline="0">
                      <a:solidFill>
                        <a:schemeClr val="accent4"/>
                      </a:solidFill>
                      <a:latin typeface="Times New Roman" panose="02020603050405020304" pitchFamily="18" charset="0"/>
                      <a:ea typeface="+mn-ea"/>
                      <a:cs typeface="Times New Roman" panose="02020603050405020304" pitchFamily="18" charset="0"/>
                    </a:defRPr>
                  </a:pPr>
                  <a:endParaRPr lang="en-UA"/>
                </a:p>
              </c:txPr>
              <c:dLblPos val="outEnd"/>
              <c:showLegendKey val="0"/>
              <c:showVal val="0"/>
              <c:showCatName val="1"/>
              <c:showSerName val="0"/>
              <c:showPercent val="1"/>
              <c:showBubbleSize val="0"/>
              <c:extLst>
                <c:ext xmlns:c16="http://schemas.microsoft.com/office/drawing/2014/chart" uri="{C3380CC4-5D6E-409C-BE32-E72D297353CC}">
                  <c16:uniqueId val="{00000007-C5DD-0E4C-9589-3FED21493ABA}"/>
                </c:ext>
              </c:extLst>
            </c:dLbl>
            <c:dLbl>
              <c:idx val="4"/>
              <c:spPr>
                <a:noFill/>
                <a:ln>
                  <a:noFill/>
                </a:ln>
                <a:effectLst/>
              </c:spPr>
              <c:txPr>
                <a:bodyPr rot="0" spcFirstLastPara="1" vertOverflow="ellipsis" vert="horz" wrap="square" lIns="38100" tIns="19050" rIns="38100" bIns="19050" anchor="ctr" anchorCtr="1">
                  <a:spAutoFit/>
                </a:bodyPr>
                <a:lstStyle/>
                <a:p>
                  <a:pPr>
                    <a:defRPr sz="1400" b="1" i="0" u="none" strike="noStrike" kern="1200" spc="0" baseline="0">
                      <a:solidFill>
                        <a:schemeClr val="accent5"/>
                      </a:solidFill>
                      <a:latin typeface="Times New Roman" panose="02020603050405020304" pitchFamily="18" charset="0"/>
                      <a:ea typeface="+mn-ea"/>
                      <a:cs typeface="Times New Roman" panose="02020603050405020304" pitchFamily="18" charset="0"/>
                    </a:defRPr>
                  </a:pPr>
                  <a:endParaRPr lang="en-UA"/>
                </a:p>
              </c:txPr>
              <c:dLblPos val="outEnd"/>
              <c:showLegendKey val="0"/>
              <c:showVal val="0"/>
              <c:showCatName val="1"/>
              <c:showSerName val="0"/>
              <c:showPercent val="1"/>
              <c:showBubbleSize val="0"/>
              <c:extLst>
                <c:ext xmlns:c16="http://schemas.microsoft.com/office/drawing/2014/chart" uri="{C3380CC4-5D6E-409C-BE32-E72D297353CC}">
                  <c16:uniqueId val="{00000009-C5DD-0E4C-9589-3FED21493ABA}"/>
                </c:ext>
              </c:extLst>
            </c:dLbl>
            <c:spPr>
              <a:noFill/>
              <a:ln>
                <a:noFill/>
              </a:ln>
              <a:effectLst/>
            </c:spPr>
            <c:txPr>
              <a:bodyPr rot="0" spcFirstLastPara="1" vertOverflow="ellipsis" vert="horz" wrap="square" lIns="38100" tIns="19050" rIns="38100" bIns="19050" anchor="ctr" anchorCtr="1">
                <a:spAutoFit/>
              </a:bodyPr>
              <a:lstStyle/>
              <a:p>
                <a:pPr>
                  <a:defRPr sz="1400" b="1" i="0" u="none" strike="noStrike" kern="1200" spc="0" baseline="0">
                    <a:solidFill>
                      <a:schemeClr val="accent1"/>
                    </a:solidFill>
                    <a:latin typeface="Times New Roman" panose="02020603050405020304" pitchFamily="18" charset="0"/>
                    <a:ea typeface="+mn-ea"/>
                    <a:cs typeface="Times New Roman" panose="02020603050405020304" pitchFamily="18" charset="0"/>
                  </a:defRPr>
                </a:pPr>
                <a:endParaRPr lang="en-UA"/>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Sheet1!$A$1:$A$5</c:f>
              <c:strCache>
                <c:ptCount val="5"/>
                <c:pt idx="0">
                  <c:v>volleyball</c:v>
                </c:pt>
                <c:pt idx="1">
                  <c:v>swimming</c:v>
                </c:pt>
                <c:pt idx="2">
                  <c:v>table tennis</c:v>
                </c:pt>
                <c:pt idx="3">
                  <c:v>futsal </c:v>
                </c:pt>
                <c:pt idx="4">
                  <c:v>fitness</c:v>
                </c:pt>
              </c:strCache>
            </c:strRef>
          </c:cat>
          <c:val>
            <c:numRef>
              <c:f>Sheet1!$B$1:$B$5</c:f>
              <c:numCache>
                <c:formatCode>0%</c:formatCode>
                <c:ptCount val="5"/>
                <c:pt idx="0">
                  <c:v>0.28000000000000003</c:v>
                </c:pt>
                <c:pt idx="1">
                  <c:v>0.09</c:v>
                </c:pt>
                <c:pt idx="2">
                  <c:v>0.27</c:v>
                </c:pt>
                <c:pt idx="3">
                  <c:v>0.08</c:v>
                </c:pt>
                <c:pt idx="4">
                  <c:v>0.28000000000000003</c:v>
                </c:pt>
              </c:numCache>
            </c:numRef>
          </c:val>
          <c:extLst>
            <c:ext xmlns:c16="http://schemas.microsoft.com/office/drawing/2014/chart" uri="{C3380CC4-5D6E-409C-BE32-E72D297353CC}">
              <c16:uniqueId val="{0000000A-C5DD-0E4C-9589-3FED21493ABA}"/>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11D6-1647-B1DA-52880A87AAC4}"/>
              </c:ext>
            </c:extLst>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11D6-1647-B1DA-52880A87AAC4}"/>
              </c:ext>
            </c:extLst>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11D6-1647-B1DA-52880A87AAC4}"/>
              </c:ext>
            </c:extLst>
          </c:dPt>
          <c:dPt>
            <c:idx val="3"/>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7-11D6-1647-B1DA-52880A87AAC4}"/>
              </c:ext>
            </c:extLst>
          </c:dPt>
          <c:dLbls>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en-UA"/>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Sheet1!$A$1:$A$4</c:f>
              <c:strCache>
                <c:ptCount val="4"/>
                <c:pt idx="0">
                  <c:v>significant academic workload </c:v>
                </c:pt>
                <c:pt idx="1">
                  <c:v>lack of time </c:v>
                </c:pt>
                <c:pt idx="2">
                  <c:v>physical fatigue after classes </c:v>
                </c:pt>
                <c:pt idx="3">
                  <c:v>inconsistency in schedule</c:v>
                </c:pt>
              </c:strCache>
            </c:strRef>
          </c:cat>
          <c:val>
            <c:numRef>
              <c:f>Sheet1!$B$1:$B$4</c:f>
              <c:numCache>
                <c:formatCode>0%</c:formatCode>
                <c:ptCount val="4"/>
                <c:pt idx="0">
                  <c:v>0.4</c:v>
                </c:pt>
                <c:pt idx="1">
                  <c:v>0.51</c:v>
                </c:pt>
                <c:pt idx="2">
                  <c:v>0.04</c:v>
                </c:pt>
                <c:pt idx="3">
                  <c:v>0.05</c:v>
                </c:pt>
              </c:numCache>
            </c:numRef>
          </c:val>
          <c:extLst>
            <c:ext xmlns:c16="http://schemas.microsoft.com/office/drawing/2014/chart" uri="{C3380CC4-5D6E-409C-BE32-E72D297353CC}">
              <c16:uniqueId val="{00000008-11D6-1647-B1DA-52880A87AAC4}"/>
            </c:ext>
          </c:extLst>
        </c:ser>
        <c:dLbls>
          <c:dLblPos val="inEnd"/>
          <c:showLegendKey val="0"/>
          <c:showVal val="0"/>
          <c:showCatName val="0"/>
          <c:showSerName val="0"/>
          <c:showPercent val="1"/>
          <c:showBubbleSize val="0"/>
          <c:showLeaderLines val="1"/>
        </c:dLbls>
      </c:pie3DChart>
      <c:spPr>
        <a:noFill/>
        <a:ln>
          <a:noFill/>
        </a:ln>
        <a:effectLst/>
      </c:spPr>
    </c:plotArea>
    <c:legend>
      <c:legendPos val="b"/>
      <c:layout>
        <c:manualLayout>
          <c:xMode val="edge"/>
          <c:yMode val="edge"/>
          <c:x val="2.9315566323440335E-2"/>
          <c:y val="0.8196448642849512"/>
          <c:w val="0.97068443367655965"/>
          <c:h val="0.15742373881078739"/>
        </c:manualLayout>
      </c:layout>
      <c:overlay val="0"/>
      <c:spPr>
        <a:solidFill>
          <a:schemeClr val="lt1">
            <a:alpha val="78000"/>
          </a:schemeClr>
        </a:solid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Павлюк</dc:creator>
  <cp:keywords/>
  <dc:description/>
  <cp:lastModifiedBy>Ірина Павлюк</cp:lastModifiedBy>
  <cp:revision>1</cp:revision>
  <dcterms:created xsi:type="dcterms:W3CDTF">2026-02-25T21:42:00Z</dcterms:created>
  <dcterms:modified xsi:type="dcterms:W3CDTF">2026-02-26T18:32:00Z</dcterms:modified>
</cp:coreProperties>
</file>